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385D" w14:textId="77777777" w:rsidR="004E6FC6" w:rsidRPr="00E026FE" w:rsidRDefault="004E6FC6" w:rsidP="004E6FC6">
      <w:pPr>
        <w:pStyle w:val="Heading1"/>
        <w:rPr>
          <w:color w:val="153D63" w:themeColor="text2" w:themeTint="E6"/>
        </w:rPr>
      </w:pPr>
      <w:r w:rsidRPr="00E026FE">
        <w:rPr>
          <w:color w:val="153D63" w:themeColor="text2" w:themeTint="E6"/>
        </w:rPr>
        <w:t>Audit Testing Checklist for Time and Effort 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5"/>
      </w:tblGrid>
      <w:tr w:rsidR="004E6FC6" w14:paraId="3FD62016" w14:textId="77777777" w:rsidTr="00CF0F80">
        <w:tc>
          <w:tcPr>
            <w:tcW w:w="2339" w:type="dxa"/>
          </w:tcPr>
          <w:p w14:paraId="77AAEB00" w14:textId="77777777" w:rsidR="004E6FC6" w:rsidRDefault="004E6FC6" w:rsidP="007F1035">
            <w:pPr>
              <w:jc w:val="center"/>
            </w:pPr>
            <w:r>
              <w:rPr>
                <w:b/>
              </w:rPr>
              <w:t>Audit Test</w:t>
            </w:r>
          </w:p>
        </w:tc>
        <w:tc>
          <w:tcPr>
            <w:tcW w:w="2338" w:type="dxa"/>
          </w:tcPr>
          <w:p w14:paraId="73064713" w14:textId="77777777" w:rsidR="004E6FC6" w:rsidRDefault="004E6FC6" w:rsidP="007F1035"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2338" w:type="dxa"/>
          </w:tcPr>
          <w:p w14:paraId="52E18948" w14:textId="77777777" w:rsidR="004E6FC6" w:rsidRDefault="004E6FC6" w:rsidP="007F1035">
            <w:pPr>
              <w:jc w:val="center"/>
            </w:pPr>
            <w:r>
              <w:rPr>
                <w:b/>
              </w:rPr>
              <w:t>Evidence Reviewed</w:t>
            </w:r>
          </w:p>
        </w:tc>
        <w:tc>
          <w:tcPr>
            <w:tcW w:w="2335" w:type="dxa"/>
          </w:tcPr>
          <w:p w14:paraId="315C5FDB" w14:textId="77777777" w:rsidR="004E6FC6" w:rsidRDefault="004E6FC6" w:rsidP="007F1035">
            <w:pPr>
              <w:jc w:val="center"/>
            </w:pPr>
            <w:r>
              <w:rPr>
                <w:b/>
              </w:rPr>
              <w:t>Notes</w:t>
            </w:r>
          </w:p>
        </w:tc>
      </w:tr>
      <w:tr w:rsidR="004E6FC6" w14:paraId="2BC2C640" w14:textId="77777777" w:rsidTr="00CF0F80">
        <w:tc>
          <w:tcPr>
            <w:tcW w:w="2339" w:type="dxa"/>
          </w:tcPr>
          <w:p w14:paraId="1499C96E" w14:textId="77777777" w:rsidR="004E6FC6" w:rsidRDefault="004E6FC6" w:rsidP="007F1035">
            <w:r>
              <w:t>Policy Review</w:t>
            </w:r>
          </w:p>
        </w:tc>
        <w:tc>
          <w:tcPr>
            <w:tcW w:w="2338" w:type="dxa"/>
          </w:tcPr>
          <w:p w14:paraId="6AD147D7" w14:textId="77777777" w:rsidR="004E6FC6" w:rsidRDefault="004E6FC6" w:rsidP="007F1035">
            <w:r>
              <w:t>Verify institutional policies align with Uniform Guidance and define IBS, cost sharing, and certification requirements.</w:t>
            </w:r>
          </w:p>
        </w:tc>
        <w:tc>
          <w:tcPr>
            <w:tcW w:w="2338" w:type="dxa"/>
          </w:tcPr>
          <w:p w14:paraId="79BDFCDC" w14:textId="77777777" w:rsidR="004E6FC6" w:rsidRDefault="004E6FC6" w:rsidP="007F1035">
            <w:r>
              <w:t>Policy documents, training materials</w:t>
            </w:r>
          </w:p>
        </w:tc>
        <w:tc>
          <w:tcPr>
            <w:tcW w:w="2335" w:type="dxa"/>
          </w:tcPr>
          <w:p w14:paraId="089A8A92" w14:textId="77777777" w:rsidR="004E6FC6" w:rsidRDefault="004E6FC6" w:rsidP="007F1035"/>
        </w:tc>
      </w:tr>
      <w:tr w:rsidR="004E6FC6" w14:paraId="5442BF8F" w14:textId="77777777" w:rsidTr="00CF0F80">
        <w:tc>
          <w:tcPr>
            <w:tcW w:w="2339" w:type="dxa"/>
          </w:tcPr>
          <w:p w14:paraId="6A3C5C77" w14:textId="77777777" w:rsidR="004E6FC6" w:rsidRDefault="004E6FC6" w:rsidP="007F1035">
            <w:r>
              <w:t>Roles &amp; Responsibilities</w:t>
            </w:r>
          </w:p>
        </w:tc>
        <w:tc>
          <w:tcPr>
            <w:tcW w:w="2338" w:type="dxa"/>
          </w:tcPr>
          <w:p w14:paraId="28B42B8E" w14:textId="77777777" w:rsidR="004E6FC6" w:rsidRDefault="004E6FC6" w:rsidP="007F1035">
            <w:r>
              <w:t>Confirm roles for certifying effort are clearly defined and communicated.</w:t>
            </w:r>
          </w:p>
        </w:tc>
        <w:tc>
          <w:tcPr>
            <w:tcW w:w="2338" w:type="dxa"/>
          </w:tcPr>
          <w:p w14:paraId="22F7B6C3" w14:textId="77777777" w:rsidR="004E6FC6" w:rsidRDefault="004E6FC6" w:rsidP="007F1035">
            <w:r>
              <w:t>Org charts, policy manuals</w:t>
            </w:r>
          </w:p>
        </w:tc>
        <w:tc>
          <w:tcPr>
            <w:tcW w:w="2335" w:type="dxa"/>
          </w:tcPr>
          <w:p w14:paraId="142B17F5" w14:textId="77777777" w:rsidR="004E6FC6" w:rsidRDefault="004E6FC6" w:rsidP="007F1035"/>
        </w:tc>
      </w:tr>
      <w:tr w:rsidR="004E6FC6" w14:paraId="053E83E8" w14:textId="77777777" w:rsidTr="00CF0F80">
        <w:tc>
          <w:tcPr>
            <w:tcW w:w="2339" w:type="dxa"/>
          </w:tcPr>
          <w:p w14:paraId="1FBBBB93" w14:textId="77777777" w:rsidR="004E6FC6" w:rsidRDefault="004E6FC6" w:rsidP="007F1035">
            <w:r>
              <w:t>Training Compliance</w:t>
            </w:r>
          </w:p>
        </w:tc>
        <w:tc>
          <w:tcPr>
            <w:tcW w:w="2338" w:type="dxa"/>
          </w:tcPr>
          <w:p w14:paraId="0017BC17" w14:textId="4E84E5F0" w:rsidR="004E6FC6" w:rsidRDefault="004E6FC6" w:rsidP="007F1035">
            <w:r>
              <w:t xml:space="preserve">Ensure </w:t>
            </w:r>
            <w:r w:rsidR="003E2A5D">
              <w:t>any institutionally required</w:t>
            </w:r>
            <w:r>
              <w:t xml:space="preserve"> training for PIs and administrators is completed.</w:t>
            </w:r>
          </w:p>
        </w:tc>
        <w:tc>
          <w:tcPr>
            <w:tcW w:w="2338" w:type="dxa"/>
          </w:tcPr>
          <w:p w14:paraId="29976EFC" w14:textId="2FD39783" w:rsidR="004E6FC6" w:rsidRDefault="004E6FC6" w:rsidP="007F1035">
            <w:r>
              <w:t xml:space="preserve">Training logs, </w:t>
            </w:r>
            <w:r w:rsidR="006D3F51">
              <w:t>HR Reports</w:t>
            </w:r>
          </w:p>
        </w:tc>
        <w:tc>
          <w:tcPr>
            <w:tcW w:w="2335" w:type="dxa"/>
          </w:tcPr>
          <w:p w14:paraId="31898EF8" w14:textId="77777777" w:rsidR="004E6FC6" w:rsidRDefault="004E6FC6" w:rsidP="007F1035"/>
        </w:tc>
      </w:tr>
      <w:tr w:rsidR="00CF0F80" w14:paraId="5B5D24C5" w14:textId="77777777" w:rsidTr="00CF0F80">
        <w:tc>
          <w:tcPr>
            <w:tcW w:w="2339" w:type="dxa"/>
          </w:tcPr>
          <w:p w14:paraId="4A571D84" w14:textId="65AFB9B0" w:rsidR="00CF0F80" w:rsidRDefault="00CF0F80" w:rsidP="00CF0F80">
            <w:r>
              <w:t>Effort Certification Timeliness</w:t>
            </w:r>
          </w:p>
        </w:tc>
        <w:tc>
          <w:tcPr>
            <w:tcW w:w="2338" w:type="dxa"/>
          </w:tcPr>
          <w:p w14:paraId="0B1440AD" w14:textId="689DC9B9" w:rsidR="00CF0F80" w:rsidRDefault="00CF0F80" w:rsidP="00CF0F80">
            <w:r>
              <w:t>Check certifications occur after performance period and within required timeframe.</w:t>
            </w:r>
          </w:p>
        </w:tc>
        <w:tc>
          <w:tcPr>
            <w:tcW w:w="2338" w:type="dxa"/>
          </w:tcPr>
          <w:p w14:paraId="2301D9A8" w14:textId="1C2FB91F" w:rsidR="00CF0F80" w:rsidRDefault="00CF0F80" w:rsidP="00CF0F80">
            <w:r>
              <w:t>Effort report audit trail, signed/dated effort reports</w:t>
            </w:r>
          </w:p>
        </w:tc>
        <w:tc>
          <w:tcPr>
            <w:tcW w:w="2335" w:type="dxa"/>
          </w:tcPr>
          <w:p w14:paraId="1907CD56" w14:textId="77777777" w:rsidR="00CF0F80" w:rsidRDefault="00CF0F80" w:rsidP="00CF0F80"/>
        </w:tc>
      </w:tr>
      <w:tr w:rsidR="00CF0F80" w14:paraId="4EB7D2D4" w14:textId="77777777" w:rsidTr="00CF0F80">
        <w:tc>
          <w:tcPr>
            <w:tcW w:w="2339" w:type="dxa"/>
          </w:tcPr>
          <w:p w14:paraId="1CD6FF25" w14:textId="773DF9DD" w:rsidR="00CF0F80" w:rsidRDefault="00CF0F80" w:rsidP="00CF0F80">
            <w:r w:rsidRPr="00CF0F80">
              <w:t>Effort Certification Completeness</w:t>
            </w:r>
          </w:p>
        </w:tc>
        <w:tc>
          <w:tcPr>
            <w:tcW w:w="2338" w:type="dxa"/>
          </w:tcPr>
          <w:p w14:paraId="7F06EA02" w14:textId="5C9CE31A" w:rsidR="00CF0F80" w:rsidRDefault="00CC289A" w:rsidP="00CF0F80">
            <w:r w:rsidRPr="00CC289A">
              <w:t>Verify that all individuals subject to effort reporting completed required effort certifications for the period under audit</w:t>
            </w:r>
            <w:r w:rsidR="00820F91">
              <w:t>.</w:t>
            </w:r>
          </w:p>
        </w:tc>
        <w:tc>
          <w:tcPr>
            <w:tcW w:w="2338" w:type="dxa"/>
          </w:tcPr>
          <w:p w14:paraId="474C3813" w14:textId="76D2E1D5" w:rsidR="00CF0F80" w:rsidRDefault="00CC289A" w:rsidP="00CF0F80">
            <w:r w:rsidRPr="00CC289A">
              <w:t>Effort reporting system population reports, certification status reports, payroll records, sponsored project listings</w:t>
            </w:r>
          </w:p>
        </w:tc>
        <w:tc>
          <w:tcPr>
            <w:tcW w:w="2335" w:type="dxa"/>
          </w:tcPr>
          <w:p w14:paraId="521019BA" w14:textId="77777777" w:rsidR="00CF0F80" w:rsidRDefault="00CF0F80" w:rsidP="00CF0F80"/>
        </w:tc>
      </w:tr>
      <w:tr w:rsidR="001D6002" w14:paraId="02B10FB8" w14:textId="77777777" w:rsidTr="00CF0F80">
        <w:tc>
          <w:tcPr>
            <w:tcW w:w="2339" w:type="dxa"/>
          </w:tcPr>
          <w:p w14:paraId="540CEEA8" w14:textId="45BD6A40" w:rsidR="001D6002" w:rsidRPr="00CF0F80" w:rsidRDefault="001D6002" w:rsidP="00CF0F80">
            <w:r w:rsidRPr="001D6002">
              <w:t>Effort Certification Reasonableness</w:t>
            </w:r>
          </w:p>
        </w:tc>
        <w:tc>
          <w:tcPr>
            <w:tcW w:w="2338" w:type="dxa"/>
          </w:tcPr>
          <w:p w14:paraId="0F2C8138" w14:textId="5AB1BB3F" w:rsidR="001D6002" w:rsidRPr="00CC289A" w:rsidRDefault="001D6002" w:rsidP="00CF0F80">
            <w:r w:rsidRPr="001D6002">
              <w:t xml:space="preserve">Assess whether certified effort reasonably reflects actual work performed, considering payroll distributions, known duties, award activity, and </w:t>
            </w:r>
            <w:r w:rsidRPr="001D6002">
              <w:lastRenderedPageBreak/>
              <w:t>changes in roles or funding.</w:t>
            </w:r>
          </w:p>
        </w:tc>
        <w:tc>
          <w:tcPr>
            <w:tcW w:w="2338" w:type="dxa"/>
          </w:tcPr>
          <w:p w14:paraId="3966012F" w14:textId="10042AAF" w:rsidR="001D6002" w:rsidRPr="00CC289A" w:rsidRDefault="001D6002" w:rsidP="00CF0F80">
            <w:r w:rsidRPr="001D6002">
              <w:lastRenderedPageBreak/>
              <w:t>Effort reports, payroll records, award budgets, job descriptions, project documentation</w:t>
            </w:r>
            <w:r>
              <w:t>, travel records</w:t>
            </w:r>
          </w:p>
        </w:tc>
        <w:tc>
          <w:tcPr>
            <w:tcW w:w="2335" w:type="dxa"/>
          </w:tcPr>
          <w:p w14:paraId="194838A0" w14:textId="77777777" w:rsidR="001D6002" w:rsidRDefault="001D6002" w:rsidP="00CF0F80"/>
        </w:tc>
      </w:tr>
      <w:tr w:rsidR="004E6FC6" w14:paraId="295E130F" w14:textId="77777777" w:rsidTr="00CF0F80">
        <w:tc>
          <w:tcPr>
            <w:tcW w:w="2339" w:type="dxa"/>
          </w:tcPr>
          <w:p w14:paraId="1F58932D" w14:textId="77777777" w:rsidR="004E6FC6" w:rsidRDefault="004E6FC6" w:rsidP="007F1035">
            <w:r>
              <w:t>Certifier Knowledge</w:t>
            </w:r>
          </w:p>
        </w:tc>
        <w:tc>
          <w:tcPr>
            <w:tcW w:w="2338" w:type="dxa"/>
          </w:tcPr>
          <w:p w14:paraId="2412F79F" w14:textId="77777777" w:rsidR="004E6FC6" w:rsidRDefault="004E6FC6" w:rsidP="007F1035">
            <w:r>
              <w:t>Verify certifications are completed by individuals with first-hand knowledge.</w:t>
            </w:r>
          </w:p>
        </w:tc>
        <w:tc>
          <w:tcPr>
            <w:tcW w:w="2338" w:type="dxa"/>
          </w:tcPr>
          <w:p w14:paraId="06B2532D" w14:textId="5796961A" w:rsidR="004E6FC6" w:rsidRDefault="004E6FC6" w:rsidP="007F1035">
            <w:r>
              <w:t>PI attestations</w:t>
            </w:r>
            <w:r w:rsidR="009320CB">
              <w:t>, d</w:t>
            </w:r>
            <w:r w:rsidR="009320CB">
              <w:t>elegation forms</w:t>
            </w:r>
          </w:p>
        </w:tc>
        <w:tc>
          <w:tcPr>
            <w:tcW w:w="2335" w:type="dxa"/>
          </w:tcPr>
          <w:p w14:paraId="022D929C" w14:textId="77777777" w:rsidR="004E6FC6" w:rsidRDefault="004E6FC6" w:rsidP="007F1035"/>
        </w:tc>
      </w:tr>
      <w:tr w:rsidR="004E6FC6" w14:paraId="04DB4649" w14:textId="77777777" w:rsidTr="00CF0F80">
        <w:tc>
          <w:tcPr>
            <w:tcW w:w="2339" w:type="dxa"/>
          </w:tcPr>
          <w:p w14:paraId="190DFC9F" w14:textId="77777777" w:rsidR="004E6FC6" w:rsidRDefault="004E6FC6" w:rsidP="007F1035">
            <w:r>
              <w:t>Payroll Alignment</w:t>
            </w:r>
          </w:p>
        </w:tc>
        <w:tc>
          <w:tcPr>
            <w:tcW w:w="2338" w:type="dxa"/>
          </w:tcPr>
          <w:p w14:paraId="48A125E5" w14:textId="0C9C0A14" w:rsidR="004E6FC6" w:rsidRDefault="0011711F" w:rsidP="007F1035">
            <w:r w:rsidRPr="0011711F">
              <w:t>Verify that payroll charges to sponsored projects are consistent with certified effort and reflect reasonable estimates of work performed during the pay period.</w:t>
            </w:r>
          </w:p>
        </w:tc>
        <w:tc>
          <w:tcPr>
            <w:tcW w:w="2338" w:type="dxa"/>
          </w:tcPr>
          <w:p w14:paraId="69379CA1" w14:textId="022FC5F9" w:rsidR="004E6FC6" w:rsidRDefault="00416096" w:rsidP="007F1035">
            <w:r w:rsidRPr="00416096">
              <w:t>Payroll allocation reports, effort certifications, labor distribution records</w:t>
            </w:r>
          </w:p>
        </w:tc>
        <w:tc>
          <w:tcPr>
            <w:tcW w:w="2335" w:type="dxa"/>
          </w:tcPr>
          <w:p w14:paraId="1580AF8C" w14:textId="77777777" w:rsidR="004E6FC6" w:rsidRDefault="004E6FC6" w:rsidP="007F1035"/>
        </w:tc>
      </w:tr>
      <w:tr w:rsidR="00416096" w14:paraId="00C62B43" w14:textId="77777777" w:rsidTr="00CF0F80">
        <w:tc>
          <w:tcPr>
            <w:tcW w:w="2339" w:type="dxa"/>
          </w:tcPr>
          <w:p w14:paraId="7C785AF3" w14:textId="4CC9BAEB" w:rsidR="00416096" w:rsidRDefault="00416096" w:rsidP="007F1035">
            <w:r>
              <w:t>Payroll Charge Support</w:t>
            </w:r>
          </w:p>
        </w:tc>
        <w:tc>
          <w:tcPr>
            <w:tcW w:w="2338" w:type="dxa"/>
          </w:tcPr>
          <w:p w14:paraId="30461E81" w14:textId="6B2F9660" w:rsidR="00416096" w:rsidRPr="0011711F" w:rsidRDefault="00416096" w:rsidP="007F1035">
            <w:r w:rsidRPr="00416096">
              <w:t>Determine whether payroll charges are adequately supported by effort certifications and related documentation sufficient to substantiate charges to sponsored projects.</w:t>
            </w:r>
          </w:p>
        </w:tc>
        <w:tc>
          <w:tcPr>
            <w:tcW w:w="2338" w:type="dxa"/>
          </w:tcPr>
          <w:p w14:paraId="0D0D0904" w14:textId="13A6E91A" w:rsidR="00416096" w:rsidRPr="00416096" w:rsidRDefault="00A35129" w:rsidP="007F1035">
            <w:r w:rsidRPr="00A35129">
              <w:t>Effort reports, system audit trails, supporting documentation, cost transfer justifications (if applicable)</w:t>
            </w:r>
          </w:p>
        </w:tc>
        <w:tc>
          <w:tcPr>
            <w:tcW w:w="2335" w:type="dxa"/>
          </w:tcPr>
          <w:p w14:paraId="481FA33D" w14:textId="77777777" w:rsidR="00416096" w:rsidRDefault="00416096" w:rsidP="007F1035"/>
        </w:tc>
      </w:tr>
      <w:tr w:rsidR="00A35129" w14:paraId="6C123097" w14:textId="77777777" w:rsidTr="00CF0F80">
        <w:tc>
          <w:tcPr>
            <w:tcW w:w="2339" w:type="dxa"/>
          </w:tcPr>
          <w:p w14:paraId="5B2D35D3" w14:textId="2A56D232" w:rsidR="00A35129" w:rsidRDefault="00A35129" w:rsidP="007F1035">
            <w:r>
              <w:t>Payroll Allowability</w:t>
            </w:r>
          </w:p>
        </w:tc>
        <w:tc>
          <w:tcPr>
            <w:tcW w:w="2338" w:type="dxa"/>
          </w:tcPr>
          <w:p w14:paraId="7076B5AB" w14:textId="548D3DDB" w:rsidR="00A35129" w:rsidRPr="00416096" w:rsidRDefault="00A35129" w:rsidP="007F1035">
            <w:r w:rsidRPr="00A35129">
              <w:t>Assess whether payroll charges to sponsored projects are allowable in accordance with sponsor requirements and institutional policy</w:t>
            </w:r>
          </w:p>
        </w:tc>
        <w:tc>
          <w:tcPr>
            <w:tcW w:w="2338" w:type="dxa"/>
          </w:tcPr>
          <w:p w14:paraId="3D852F81" w14:textId="498AEB07" w:rsidR="00A35129" w:rsidRPr="00A35129" w:rsidRDefault="00A35129" w:rsidP="00A35129">
            <w:r w:rsidRPr="00A35129">
              <w:t>Payroll records, appointment letters</w:t>
            </w:r>
          </w:p>
          <w:p w14:paraId="15244F0B" w14:textId="77777777" w:rsidR="00A35129" w:rsidRPr="00A35129" w:rsidRDefault="00A35129" w:rsidP="007F1035"/>
        </w:tc>
        <w:tc>
          <w:tcPr>
            <w:tcW w:w="2335" w:type="dxa"/>
          </w:tcPr>
          <w:p w14:paraId="2CF91E75" w14:textId="77777777" w:rsidR="00A35129" w:rsidRDefault="00A35129" w:rsidP="007F1035"/>
        </w:tc>
      </w:tr>
      <w:tr w:rsidR="004E6FC6" w14:paraId="376A437D" w14:textId="77777777" w:rsidTr="00CF0F80">
        <w:tc>
          <w:tcPr>
            <w:tcW w:w="2339" w:type="dxa"/>
          </w:tcPr>
          <w:p w14:paraId="6B240960" w14:textId="77777777" w:rsidR="004E6FC6" w:rsidRDefault="004E6FC6" w:rsidP="007F1035">
            <w:r>
              <w:t>Salary Caps</w:t>
            </w:r>
          </w:p>
        </w:tc>
        <w:tc>
          <w:tcPr>
            <w:tcW w:w="2338" w:type="dxa"/>
          </w:tcPr>
          <w:p w14:paraId="6088A42E" w14:textId="77777777" w:rsidR="004E6FC6" w:rsidRDefault="004E6FC6" w:rsidP="007F1035">
            <w:r>
              <w:t>Confirm salaries do not exceed IBS or sponsor-imposed caps.</w:t>
            </w:r>
          </w:p>
        </w:tc>
        <w:tc>
          <w:tcPr>
            <w:tcW w:w="2338" w:type="dxa"/>
          </w:tcPr>
          <w:p w14:paraId="750F5FBC" w14:textId="5791F480" w:rsidR="004E6FC6" w:rsidRDefault="004E6FC6" w:rsidP="007F1035">
            <w:r>
              <w:t>Payroll data, IBS policy</w:t>
            </w:r>
            <w:r w:rsidR="005E33F4">
              <w:t xml:space="preserve">, </w:t>
            </w:r>
            <w:r w:rsidR="008A0F9C">
              <w:t xml:space="preserve">IB calculation, </w:t>
            </w:r>
            <w:r w:rsidR="005E33F4">
              <w:t>sponsor requirements</w:t>
            </w:r>
          </w:p>
        </w:tc>
        <w:tc>
          <w:tcPr>
            <w:tcW w:w="2335" w:type="dxa"/>
          </w:tcPr>
          <w:p w14:paraId="69D8A622" w14:textId="77777777" w:rsidR="004E6FC6" w:rsidRDefault="004E6FC6" w:rsidP="007F1035"/>
        </w:tc>
      </w:tr>
      <w:tr w:rsidR="004E6FC6" w14:paraId="3931568D" w14:textId="77777777" w:rsidTr="00CF0F80">
        <w:tc>
          <w:tcPr>
            <w:tcW w:w="2339" w:type="dxa"/>
          </w:tcPr>
          <w:p w14:paraId="02ABE3C9" w14:textId="77777777" w:rsidR="004E6FC6" w:rsidRDefault="004E6FC6" w:rsidP="007F1035">
            <w:r>
              <w:t>Cost Transfers</w:t>
            </w:r>
          </w:p>
        </w:tc>
        <w:tc>
          <w:tcPr>
            <w:tcW w:w="2338" w:type="dxa"/>
          </w:tcPr>
          <w:p w14:paraId="174E538A" w14:textId="2820A4D4" w:rsidR="004E6FC6" w:rsidRDefault="004E6FC6" w:rsidP="007F1035">
            <w:r>
              <w:t>Review transfers for timeliness</w:t>
            </w:r>
            <w:r w:rsidR="00F4285F">
              <w:t xml:space="preserve">, </w:t>
            </w:r>
            <w:r>
              <w:lastRenderedPageBreak/>
              <w:t>justification</w:t>
            </w:r>
            <w:r w:rsidR="00F4285F">
              <w:t>, an</w:t>
            </w:r>
            <w:r w:rsidR="00985DE0">
              <w:t>d approval</w:t>
            </w:r>
          </w:p>
        </w:tc>
        <w:tc>
          <w:tcPr>
            <w:tcW w:w="2338" w:type="dxa"/>
          </w:tcPr>
          <w:p w14:paraId="32E78D7B" w14:textId="77777777" w:rsidR="004E6FC6" w:rsidRDefault="004E6FC6" w:rsidP="007F1035">
            <w:r>
              <w:lastRenderedPageBreak/>
              <w:t>Transfer forms, approval logs</w:t>
            </w:r>
          </w:p>
        </w:tc>
        <w:tc>
          <w:tcPr>
            <w:tcW w:w="2335" w:type="dxa"/>
          </w:tcPr>
          <w:p w14:paraId="782B88F0" w14:textId="77777777" w:rsidR="004E6FC6" w:rsidRDefault="004E6FC6" w:rsidP="007F1035"/>
        </w:tc>
      </w:tr>
      <w:tr w:rsidR="004E6FC6" w14:paraId="739794DC" w14:textId="77777777" w:rsidTr="00CF0F80">
        <w:tc>
          <w:tcPr>
            <w:tcW w:w="2339" w:type="dxa"/>
          </w:tcPr>
          <w:p w14:paraId="34D22056" w14:textId="77777777" w:rsidR="004E6FC6" w:rsidRDefault="004E6FC6" w:rsidP="007F1035">
            <w:r>
              <w:t>Cost Sharing</w:t>
            </w:r>
          </w:p>
        </w:tc>
        <w:tc>
          <w:tcPr>
            <w:tcW w:w="2338" w:type="dxa"/>
          </w:tcPr>
          <w:p w14:paraId="7C2F5729" w14:textId="77777777" w:rsidR="004E6FC6" w:rsidRDefault="004E6FC6" w:rsidP="007F1035">
            <w:r>
              <w:t>Verify cost share commitments are tracked and documented.</w:t>
            </w:r>
          </w:p>
        </w:tc>
        <w:tc>
          <w:tcPr>
            <w:tcW w:w="2338" w:type="dxa"/>
          </w:tcPr>
          <w:p w14:paraId="3F2FAA85" w14:textId="77777777" w:rsidR="004E6FC6" w:rsidRDefault="004E6FC6" w:rsidP="007F1035">
            <w:r>
              <w:t>Cost share logs, sponsor reports</w:t>
            </w:r>
          </w:p>
        </w:tc>
        <w:tc>
          <w:tcPr>
            <w:tcW w:w="2335" w:type="dxa"/>
          </w:tcPr>
          <w:p w14:paraId="22AD7614" w14:textId="77777777" w:rsidR="004E6FC6" w:rsidRDefault="004E6FC6" w:rsidP="007F1035"/>
        </w:tc>
      </w:tr>
      <w:tr w:rsidR="004E6FC6" w14:paraId="5F612D09" w14:textId="77777777" w:rsidTr="00CF0F80">
        <w:tc>
          <w:tcPr>
            <w:tcW w:w="2339" w:type="dxa"/>
          </w:tcPr>
          <w:p w14:paraId="1936B396" w14:textId="77777777" w:rsidR="004E6FC6" w:rsidRDefault="004E6FC6" w:rsidP="007F1035">
            <w:r>
              <w:t>Data Analytics</w:t>
            </w:r>
          </w:p>
        </w:tc>
        <w:tc>
          <w:tcPr>
            <w:tcW w:w="2338" w:type="dxa"/>
          </w:tcPr>
          <w:p w14:paraId="6294381D" w14:textId="77777777" w:rsidR="004E6FC6" w:rsidRDefault="004E6FC6" w:rsidP="007F1035">
            <w:r>
              <w:t>Analyze trends for late certifications and frequent transfers.</w:t>
            </w:r>
          </w:p>
        </w:tc>
        <w:tc>
          <w:tcPr>
            <w:tcW w:w="2338" w:type="dxa"/>
          </w:tcPr>
          <w:p w14:paraId="6B399A55" w14:textId="77777777" w:rsidR="004E6FC6" w:rsidRDefault="004E6FC6" w:rsidP="007F1035">
            <w:r>
              <w:t>System reports, dashboards</w:t>
            </w:r>
          </w:p>
        </w:tc>
        <w:tc>
          <w:tcPr>
            <w:tcW w:w="2335" w:type="dxa"/>
          </w:tcPr>
          <w:p w14:paraId="1BE29B01" w14:textId="77777777" w:rsidR="004E6FC6" w:rsidRDefault="004E6FC6" w:rsidP="007F1035"/>
        </w:tc>
      </w:tr>
    </w:tbl>
    <w:p w14:paraId="422E39E8" w14:textId="77777777" w:rsidR="00010058" w:rsidRDefault="00010058"/>
    <w:sectPr w:rsidR="0001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4E"/>
    <w:rsid w:val="00010058"/>
    <w:rsid w:val="000438D1"/>
    <w:rsid w:val="00091E62"/>
    <w:rsid w:val="0011711F"/>
    <w:rsid w:val="00120E55"/>
    <w:rsid w:val="001D6002"/>
    <w:rsid w:val="00233CF7"/>
    <w:rsid w:val="002B2385"/>
    <w:rsid w:val="0039616C"/>
    <w:rsid w:val="003E2A5D"/>
    <w:rsid w:val="00416096"/>
    <w:rsid w:val="004E6FC6"/>
    <w:rsid w:val="00551DD6"/>
    <w:rsid w:val="005E33F4"/>
    <w:rsid w:val="006D3F51"/>
    <w:rsid w:val="0070284E"/>
    <w:rsid w:val="007F2CE7"/>
    <w:rsid w:val="00820F91"/>
    <w:rsid w:val="0088663B"/>
    <w:rsid w:val="008A0F9C"/>
    <w:rsid w:val="009320CB"/>
    <w:rsid w:val="00964548"/>
    <w:rsid w:val="00985DE0"/>
    <w:rsid w:val="009D3713"/>
    <w:rsid w:val="00A027AE"/>
    <w:rsid w:val="00A35129"/>
    <w:rsid w:val="00CC289A"/>
    <w:rsid w:val="00CF0F80"/>
    <w:rsid w:val="00CF2E51"/>
    <w:rsid w:val="00CF5426"/>
    <w:rsid w:val="00E026FE"/>
    <w:rsid w:val="00F4285F"/>
    <w:rsid w:val="00F42B6D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C663"/>
  <w15:chartTrackingRefBased/>
  <w15:docId w15:val="{10361FB9-A0F3-4F7B-9EF2-F2F30992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C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8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FC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88AE11363A44C8D6A98CD1960C803" ma:contentTypeVersion="14" ma:contentTypeDescription="Create a new document." ma:contentTypeScope="" ma:versionID="6289e8bc9ebcfb4030881c5e22782e91">
  <xsd:schema xmlns:xsd="http://www.w3.org/2001/XMLSchema" xmlns:xs="http://www.w3.org/2001/XMLSchema" xmlns:p="http://schemas.microsoft.com/office/2006/metadata/properties" xmlns:ns2="fa4c7253-cea3-4165-8b8a-856476806840" xmlns:ns3="bd4136c0-7c27-4378-bc59-5e31d22b10cd" targetNamespace="http://schemas.microsoft.com/office/2006/metadata/properties" ma:root="true" ma:fieldsID="22276279779bb7d821629fbc123ce13b" ns2:_="" ns3:_="">
    <xsd:import namespace="fa4c7253-cea3-4165-8b8a-856476806840"/>
    <xsd:import namespace="bd4136c0-7c27-4378-bc59-5e31d22b1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7253-cea3-4165-8b8a-85647680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36c0-7c27-4378-bc59-5e31d22b10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9460e9-e85a-4579-9079-a8ab270a3e9a}" ma:internalName="TaxCatchAll" ma:showField="CatchAllData" ma:web="bd4136c0-7c27-4378-bc59-5e31d22b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36c0-7c27-4378-bc59-5e31d22b10cd" xsi:nil="true"/>
    <lcf76f155ced4ddcb4097134ff3c332f xmlns="fa4c7253-cea3-4165-8b8a-8564768068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35716-DFD0-48D7-899D-DAF83D84A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7253-cea3-4165-8b8a-856476806840"/>
    <ds:schemaRef ds:uri="bd4136c0-7c27-4378-bc59-5e31d22b1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96838-A103-4DE1-91D1-8CF77CB01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20EA3-3A6E-4EFB-8E5C-FEB99FD4E918}">
  <ds:schemaRefs>
    <ds:schemaRef ds:uri="http://schemas.microsoft.com/office/2006/metadata/properties"/>
    <ds:schemaRef ds:uri="http://schemas.microsoft.com/office/infopath/2007/PartnerControls"/>
    <ds:schemaRef ds:uri="bd4136c0-7c27-4378-bc59-5e31d22b10cd"/>
    <ds:schemaRef ds:uri="fa4c7253-cea3-4165-8b8a-856476806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329</Words>
  <Characters>2320</Characters>
  <Application>Microsoft Office Word</Application>
  <DocSecurity>0</DocSecurity>
  <Lines>178</Lines>
  <Paragraphs>52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Kotler, Dana</dc:creator>
  <cp:keywords/>
  <dc:description/>
  <cp:lastModifiedBy>Kotler, Dana</cp:lastModifiedBy>
  <cp:revision>11</cp:revision>
  <dcterms:created xsi:type="dcterms:W3CDTF">2026-02-09T21:33:00Z</dcterms:created>
  <dcterms:modified xsi:type="dcterms:W3CDTF">2026-02-18T14:22:00Z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0x01010080188AE11363A44C8D6A98CD1960C803</vt:lpwstr>
  </property>
  <property fmtid="{D5CDD505-2E9C-101B-9397-08002B2CF9AE}" pid="3" name="MediaServiceImageTags">
    <vt:lpwstr/>
  </property>
</Properties>
</file>