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649DB" w:rsidP="005649DB" w:rsidRDefault="005649DB" w14:paraId="6C085146" w14:textId="77777777">
      <w:pPr>
        <w:rPr>
          <w:rFonts w:asciiTheme="minorHAnsi" w:hAnsiTheme="minorHAnsi"/>
          <w:sz w:val="26"/>
          <w:szCs w:val="26"/>
        </w:rPr>
      </w:pPr>
    </w:p>
    <w:p w:rsidR="005649DB" w:rsidP="005649DB" w:rsidRDefault="002E4543" w14:paraId="1622D847" w14:textId="65158DAF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drawing>
          <wp:inline distT="0" distB="0" distL="0" distR="0" wp14:anchorId="06E954F5" wp14:editId="632B5443">
            <wp:extent cx="5800859" cy="111604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UA AI 20_650x125 Web Banner-High-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859" cy="111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F0DB5" w:rsidR="005649DB" w:rsidP="005649DB" w:rsidRDefault="005649DB" w14:paraId="51CFDA5B" w14:textId="77777777">
      <w:pPr>
        <w:jc w:val="center"/>
        <w:rPr>
          <w:rFonts w:ascii="Segoe UI" w:hAnsi="Segoe UI" w:cs="Segoe UI"/>
          <w:b/>
        </w:rPr>
      </w:pPr>
    </w:p>
    <w:p w:rsidRPr="005649DB" w:rsidR="005649DB" w:rsidP="005649DB" w:rsidRDefault="005649DB" w14:paraId="2DF8C899" w14:textId="00C9EBAD">
      <w:pPr>
        <w:jc w:val="center"/>
        <w:rPr>
          <w:rFonts w:ascii="Segoe UI" w:hAnsi="Segoe UI" w:cs="Segoe UI"/>
          <w:b/>
          <w:sz w:val="40"/>
          <w:szCs w:val="40"/>
        </w:rPr>
      </w:pPr>
      <w:r w:rsidRPr="005649DB">
        <w:rPr>
          <w:rFonts w:ascii="Segoe UI" w:hAnsi="Segoe UI" w:cs="Segoe UI"/>
          <w:b/>
          <w:sz w:val="40"/>
          <w:szCs w:val="40"/>
        </w:rPr>
        <w:t>Call for Proposals</w:t>
      </w:r>
      <w:r w:rsidR="00B626A2">
        <w:rPr>
          <w:rFonts w:ascii="Segoe UI" w:hAnsi="Segoe UI" w:cs="Segoe UI"/>
          <w:b/>
          <w:sz w:val="40"/>
          <w:szCs w:val="40"/>
        </w:rPr>
        <w:t xml:space="preserve"> Guidelines</w:t>
      </w:r>
    </w:p>
    <w:p w:rsidR="005649DB" w:rsidP="004A6757" w:rsidRDefault="005649DB" w14:paraId="3C3472DE" w14:textId="77777777">
      <w:pPr>
        <w:rPr>
          <w:rFonts w:ascii="Segoe UI" w:hAnsi="Segoe UI" w:cs="Segoe UI"/>
          <w:sz w:val="26"/>
          <w:szCs w:val="26"/>
        </w:rPr>
      </w:pPr>
    </w:p>
    <w:p w:rsidR="009A0700" w:rsidP="00B23592" w:rsidRDefault="002E4543" w14:paraId="43278DF5" w14:textId="761EE8AC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sz w:val="26"/>
          <w:szCs w:val="26"/>
        </w:rPr>
        <w:t xml:space="preserve">Please submit completed proposals </w:t>
      </w:r>
      <w:hyperlink w:history="1" r:id="rId12">
        <w:r w:rsidRPr="00A70A03" w:rsidR="00B626A2">
          <w:rPr>
            <w:rStyle w:val="Hyperlink"/>
            <w:rFonts w:ascii="Segoe UI" w:hAnsi="Segoe UI" w:cs="Segoe UI"/>
            <w:sz w:val="26"/>
            <w:szCs w:val="26"/>
          </w:rPr>
          <w:t>here</w:t>
        </w:r>
      </w:hyperlink>
      <w:bookmarkStart w:name="_GoBack" w:id="0"/>
      <w:bookmarkEnd w:id="0"/>
      <w:r w:rsidR="00600485">
        <w:rPr>
          <w:rFonts w:ascii="Segoe UI" w:hAnsi="Segoe UI" w:cs="Segoe UI"/>
          <w:sz w:val="26"/>
          <w:szCs w:val="26"/>
        </w:rPr>
        <w:t>.</w:t>
      </w:r>
    </w:p>
    <w:p w:rsidR="000A3422" w:rsidP="004A6757" w:rsidRDefault="000A3422" w14:paraId="5F7DCBA4" w14:textId="77777777">
      <w:pPr>
        <w:rPr>
          <w:rFonts w:ascii="Segoe UI" w:hAnsi="Segoe UI" w:cs="Segoe UI"/>
        </w:rPr>
      </w:pPr>
    </w:p>
    <w:p w:rsidRPr="000A3422" w:rsidR="004111C4" w:rsidP="750FB2CC" w:rsidRDefault="00AC4591" w14:paraId="77FA3209" w14:textId="1459795B">
      <w:pPr>
        <w:jc w:val="center"/>
        <w:rPr>
          <w:rFonts w:ascii="Segoe UI" w:hAnsi="Segoe UI" w:cs="Segoe UI"/>
          <w:b w:val="1"/>
          <w:bCs w:val="1"/>
          <w:i w:val="1"/>
          <w:iCs w:val="1"/>
          <w:color w:val="943634" w:themeColor="accent2" w:themeShade="BF"/>
        </w:rPr>
      </w:pPr>
      <w:r w:rsidRPr="750FB2CC" w:rsidR="00AC4591">
        <w:rPr>
          <w:rFonts w:ascii="Segoe UI" w:hAnsi="Segoe UI" w:cs="Segoe UI"/>
          <w:b w:val="1"/>
          <w:bCs w:val="1"/>
          <w:i w:val="1"/>
          <w:iCs w:val="1"/>
          <w:color w:val="943634" w:themeColor="accent2" w:themeTint="FF" w:themeShade="BF"/>
        </w:rPr>
        <w:t>T</w:t>
      </w:r>
      <w:r w:rsidRPr="750FB2CC" w:rsidR="00B91D97">
        <w:rPr>
          <w:rFonts w:ascii="Segoe UI" w:hAnsi="Segoe UI" w:cs="Segoe UI"/>
          <w:b w:val="1"/>
          <w:bCs w:val="1"/>
          <w:i w:val="1"/>
          <w:iCs w:val="1"/>
          <w:color w:val="943634" w:themeColor="accent2" w:themeTint="FF" w:themeShade="BF"/>
          <w:sz w:val="26"/>
          <w:szCs w:val="26"/>
        </w:rPr>
        <w:t xml:space="preserve">he deadline </w:t>
      </w:r>
      <w:r w:rsidRPr="750FB2CC" w:rsidR="00B23592">
        <w:rPr>
          <w:rFonts w:ascii="Segoe UI" w:hAnsi="Segoe UI" w:cs="Segoe UI"/>
          <w:b w:val="1"/>
          <w:bCs w:val="1"/>
          <w:i w:val="1"/>
          <w:iCs w:val="1"/>
          <w:color w:val="943634" w:themeColor="accent2" w:themeTint="FF" w:themeShade="BF"/>
          <w:sz w:val="26"/>
          <w:szCs w:val="26"/>
        </w:rPr>
        <w:t xml:space="preserve">to submit a proposal </w:t>
      </w:r>
      <w:r w:rsidRPr="750FB2CC" w:rsidR="003767B6">
        <w:rPr>
          <w:rFonts w:ascii="Segoe UI" w:hAnsi="Segoe UI" w:cs="Segoe UI"/>
          <w:b w:val="1"/>
          <w:bCs w:val="1"/>
          <w:i w:val="1"/>
          <w:iCs w:val="1"/>
          <w:color w:val="943634" w:themeColor="accent2" w:themeTint="FF" w:themeShade="BF"/>
          <w:sz w:val="26"/>
          <w:szCs w:val="26"/>
        </w:rPr>
        <w:t>is</w:t>
      </w:r>
      <w:r w:rsidRPr="750FB2CC" w:rsidR="002E4543">
        <w:rPr>
          <w:rFonts w:ascii="Segoe UI" w:hAnsi="Segoe UI" w:cs="Segoe UI"/>
          <w:b w:val="1"/>
          <w:bCs w:val="1"/>
          <w:i w:val="1"/>
          <w:iCs w:val="1"/>
          <w:color w:val="943634" w:themeColor="accent2" w:themeTint="FF" w:themeShade="BF"/>
          <w:sz w:val="26"/>
          <w:szCs w:val="26"/>
        </w:rPr>
        <w:t xml:space="preserve"> </w:t>
      </w:r>
      <w:r w:rsidRPr="750FB2CC" w:rsidR="004D4F03">
        <w:rPr>
          <w:rFonts w:ascii="Segoe UI" w:hAnsi="Segoe UI" w:cs="Segoe UI"/>
          <w:b w:val="1"/>
          <w:bCs w:val="1"/>
          <w:i w:val="1"/>
          <w:iCs w:val="1"/>
          <w:color w:val="943634" w:themeColor="accent2" w:themeTint="FF" w:themeShade="BF"/>
        </w:rPr>
        <w:t>October</w:t>
      </w:r>
      <w:r w:rsidRPr="750FB2CC" w:rsidR="002E4543">
        <w:rPr>
          <w:rFonts w:ascii="Segoe UI" w:hAnsi="Segoe UI" w:cs="Segoe UI"/>
          <w:b w:val="1"/>
          <w:bCs w:val="1"/>
          <w:i w:val="1"/>
          <w:iCs w:val="1"/>
          <w:color w:val="943634" w:themeColor="accent2" w:themeTint="FF" w:themeShade="BF"/>
        </w:rPr>
        <w:t xml:space="preserve"> </w:t>
      </w:r>
      <w:r w:rsidRPr="750FB2CC" w:rsidR="33F4A1BE">
        <w:rPr>
          <w:rFonts w:ascii="Segoe UI" w:hAnsi="Segoe UI" w:cs="Segoe UI"/>
          <w:b w:val="1"/>
          <w:bCs w:val="1"/>
          <w:i w:val="1"/>
          <w:iCs w:val="1"/>
          <w:color w:val="943634" w:themeColor="accent2" w:themeTint="FF" w:themeShade="BF"/>
        </w:rPr>
        <w:t>29</w:t>
      </w:r>
      <w:r w:rsidRPr="750FB2CC" w:rsidR="001C315C">
        <w:rPr>
          <w:rFonts w:ascii="Segoe UI" w:hAnsi="Segoe UI" w:cs="Segoe UI"/>
          <w:b w:val="1"/>
          <w:bCs w:val="1"/>
          <w:i w:val="1"/>
          <w:iCs w:val="1"/>
          <w:color w:val="943634" w:themeColor="accent2" w:themeTint="FF" w:themeShade="BF"/>
        </w:rPr>
        <w:t xml:space="preserve">, </w:t>
      </w:r>
      <w:r w:rsidRPr="750FB2CC" w:rsidR="005F0306">
        <w:rPr>
          <w:rFonts w:ascii="Segoe UI" w:hAnsi="Segoe UI" w:cs="Segoe UI"/>
          <w:b w:val="1"/>
          <w:bCs w:val="1"/>
          <w:i w:val="1"/>
          <w:iCs w:val="1"/>
          <w:color w:val="943634" w:themeColor="accent2" w:themeTint="FF" w:themeShade="BF"/>
        </w:rPr>
        <w:t>202</w:t>
      </w:r>
      <w:r w:rsidRPr="750FB2CC" w:rsidR="004D4F03">
        <w:rPr>
          <w:rFonts w:ascii="Segoe UI" w:hAnsi="Segoe UI" w:cs="Segoe UI"/>
          <w:b w:val="1"/>
          <w:bCs w:val="1"/>
          <w:i w:val="1"/>
          <w:iCs w:val="1"/>
          <w:color w:val="943634" w:themeColor="accent2" w:themeTint="FF" w:themeShade="BF"/>
        </w:rPr>
        <w:t>1</w:t>
      </w:r>
      <w:r w:rsidRPr="750FB2CC" w:rsidR="005F0306">
        <w:rPr>
          <w:rFonts w:ascii="Segoe UI" w:hAnsi="Segoe UI" w:cs="Segoe UI"/>
          <w:b w:val="1"/>
          <w:bCs w:val="1"/>
          <w:i w:val="1"/>
          <w:iCs w:val="1"/>
          <w:color w:val="943634" w:themeColor="accent2" w:themeTint="FF" w:themeShade="BF"/>
        </w:rPr>
        <w:t xml:space="preserve"> </w:t>
      </w:r>
      <w:r w:rsidRPr="750FB2CC" w:rsidR="001C315C">
        <w:rPr>
          <w:rFonts w:ascii="Segoe UI" w:hAnsi="Segoe UI" w:cs="Segoe UI"/>
          <w:b w:val="1"/>
          <w:bCs w:val="1"/>
          <w:i w:val="1"/>
          <w:iCs w:val="1"/>
          <w:color w:val="943634" w:themeColor="accent2" w:themeTint="FF" w:themeShade="BF"/>
        </w:rPr>
        <w:t xml:space="preserve">at </w:t>
      </w:r>
      <w:r w:rsidRPr="750FB2CC" w:rsidR="38CA1E02">
        <w:rPr>
          <w:rFonts w:ascii="Segoe UI" w:hAnsi="Segoe UI" w:cs="Segoe UI"/>
          <w:b w:val="1"/>
          <w:bCs w:val="1"/>
          <w:i w:val="1"/>
          <w:iCs w:val="1"/>
          <w:color w:val="943634" w:themeColor="accent2" w:themeTint="FF" w:themeShade="BF"/>
        </w:rPr>
        <w:t>5:00 p</w:t>
      </w:r>
      <w:r w:rsidRPr="750FB2CC" w:rsidR="005649DB">
        <w:rPr>
          <w:rFonts w:ascii="Segoe UI" w:hAnsi="Segoe UI" w:cs="Segoe UI"/>
          <w:b w:val="1"/>
          <w:bCs w:val="1"/>
          <w:i w:val="1"/>
          <w:iCs w:val="1"/>
          <w:color w:val="943634" w:themeColor="accent2" w:themeTint="FF" w:themeShade="BF"/>
        </w:rPr>
        <w:t>.m. CST</w:t>
      </w:r>
    </w:p>
    <w:p w:rsidR="00BB4AFA" w:rsidP="00D40FF4" w:rsidRDefault="00BB4AFA" w14:paraId="545E6CD8" w14:textId="10B7B716">
      <w:pPr>
        <w:rPr>
          <w:rFonts w:ascii="Segoe UI" w:hAnsi="Segoe UI" w:cs="Segoe UI"/>
          <w:b/>
          <w:sz w:val="28"/>
        </w:rPr>
      </w:pPr>
    </w:p>
    <w:p w:rsidR="00F02DB6" w:rsidP="00D40FF4" w:rsidRDefault="00272C67" w14:paraId="14A471A7" w14:textId="0F6F8552">
      <w:pPr>
        <w:rPr>
          <w:rFonts w:ascii="Segoe UI" w:hAnsi="Segoe UI" w:cs="Segoe UI"/>
          <w:b/>
          <w:sz w:val="22"/>
          <w:szCs w:val="22"/>
        </w:rPr>
      </w:pPr>
      <w:r w:rsidRPr="00272C67">
        <w:rPr>
          <w:rFonts w:ascii="Segoe UI" w:hAnsi="Segoe UI" w:cs="Segoe UI"/>
          <w:b/>
          <w:sz w:val="22"/>
          <w:szCs w:val="22"/>
        </w:rPr>
        <w:t>Preferred Teaching Strategy</w:t>
      </w:r>
      <w:r w:rsidR="00CA72CB">
        <w:rPr>
          <w:rFonts w:ascii="Segoe UI" w:hAnsi="Segoe UI" w:cs="Segoe UI"/>
          <w:b/>
          <w:sz w:val="22"/>
          <w:szCs w:val="22"/>
        </w:rPr>
        <w:t>:</w:t>
      </w:r>
    </w:p>
    <w:p w:rsidRPr="0060623E" w:rsidR="0060623E" w:rsidP="0060623E" w:rsidRDefault="0060623E" w14:paraId="1D41D5E1" w14:textId="6218071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Audit Interactive employs a specific </w:t>
      </w:r>
      <w:r w:rsidRPr="0060623E">
        <w:rPr>
          <w:rFonts w:ascii="Segoe UI" w:hAnsi="Segoe UI" w:cs="Segoe UI"/>
          <w:sz w:val="22"/>
          <w:szCs w:val="22"/>
        </w:rPr>
        <w:t>educ</w:t>
      </w:r>
      <w:r>
        <w:rPr>
          <w:rFonts w:ascii="Segoe UI" w:hAnsi="Segoe UI" w:cs="Segoe UI"/>
          <w:sz w:val="22"/>
          <w:szCs w:val="22"/>
        </w:rPr>
        <w:t xml:space="preserve">ational expectation model.  We ask that speakers divide </w:t>
      </w:r>
      <w:r w:rsidRPr="0060623E">
        <w:rPr>
          <w:rFonts w:ascii="Segoe UI" w:hAnsi="Segoe UI" w:cs="Segoe UI"/>
          <w:sz w:val="22"/>
          <w:szCs w:val="22"/>
        </w:rPr>
        <w:t xml:space="preserve">each of their </w:t>
      </w:r>
      <w:r>
        <w:rPr>
          <w:rFonts w:ascii="Segoe UI" w:hAnsi="Segoe UI" w:cs="Segoe UI"/>
          <w:sz w:val="22"/>
          <w:szCs w:val="22"/>
        </w:rPr>
        <w:t xml:space="preserve">sessions into three teaching </w:t>
      </w:r>
      <w:r w:rsidRPr="0060623E">
        <w:rPr>
          <w:rFonts w:ascii="Segoe UI" w:hAnsi="Segoe UI" w:cs="Segoe UI"/>
          <w:sz w:val="22"/>
          <w:szCs w:val="22"/>
        </w:rPr>
        <w:t>outcomes:</w:t>
      </w:r>
    </w:p>
    <w:p w:rsidRPr="0060623E" w:rsidR="0060623E" w:rsidP="0060623E" w:rsidRDefault="0060623E" w14:paraId="01B6CB16" w14:textId="39D24BAB">
      <w:pPr>
        <w:rPr>
          <w:rFonts w:ascii="Segoe UI" w:hAnsi="Segoe UI" w:cs="Segoe UI"/>
          <w:sz w:val="22"/>
          <w:szCs w:val="22"/>
        </w:rPr>
      </w:pPr>
      <w:r w:rsidRPr="0060623E">
        <w:rPr>
          <w:rFonts w:ascii="Segoe UI" w:hAnsi="Segoe UI" w:cs="Segoe UI"/>
          <w:b/>
          <w:sz w:val="22"/>
          <w:szCs w:val="22"/>
        </w:rPr>
        <w:t>Learn</w:t>
      </w:r>
      <w:r w:rsidRPr="0060623E">
        <w:rPr>
          <w:rFonts w:ascii="Segoe UI" w:hAnsi="Segoe UI" w:cs="Segoe UI"/>
          <w:sz w:val="22"/>
          <w:szCs w:val="22"/>
        </w:rPr>
        <w:t xml:space="preserve"> – Attendees</w:t>
      </w:r>
      <w:r>
        <w:rPr>
          <w:rFonts w:ascii="Segoe UI" w:hAnsi="Segoe UI" w:cs="Segoe UI"/>
          <w:sz w:val="22"/>
          <w:szCs w:val="22"/>
        </w:rPr>
        <w:t xml:space="preserve"> </w:t>
      </w:r>
      <w:r w:rsidR="00CC4812">
        <w:rPr>
          <w:rFonts w:ascii="Segoe UI" w:hAnsi="Segoe UI" w:cs="Segoe UI"/>
          <w:sz w:val="22"/>
          <w:szCs w:val="22"/>
        </w:rPr>
        <w:t xml:space="preserve">will </w:t>
      </w:r>
      <w:r>
        <w:rPr>
          <w:rFonts w:ascii="Segoe UI" w:hAnsi="Segoe UI" w:cs="Segoe UI"/>
          <w:sz w:val="22"/>
          <w:szCs w:val="22"/>
        </w:rPr>
        <w:t>learn the principle definitions, strategies, guidelines for the</w:t>
      </w:r>
      <w:r w:rsidRPr="0060623E">
        <w:rPr>
          <w:rFonts w:ascii="Segoe UI" w:hAnsi="Segoe UI" w:cs="Segoe UI"/>
          <w:sz w:val="22"/>
          <w:szCs w:val="22"/>
        </w:rPr>
        <w:t xml:space="preserve"> topic</w:t>
      </w:r>
    </w:p>
    <w:p w:rsidRPr="0060623E" w:rsidR="0060623E" w:rsidP="0060623E" w:rsidRDefault="0060623E" w14:paraId="5C99B19E" w14:textId="6E609A6A">
      <w:pPr>
        <w:rPr>
          <w:rFonts w:ascii="Segoe UI" w:hAnsi="Segoe UI" w:cs="Segoe UI"/>
          <w:sz w:val="22"/>
          <w:szCs w:val="22"/>
        </w:rPr>
      </w:pPr>
      <w:r w:rsidRPr="0060623E">
        <w:rPr>
          <w:rFonts w:ascii="Segoe UI" w:hAnsi="Segoe UI" w:cs="Segoe UI"/>
          <w:b/>
          <w:sz w:val="22"/>
          <w:szCs w:val="22"/>
        </w:rPr>
        <w:t>Apply</w:t>
      </w:r>
      <w:r w:rsidRPr="0060623E">
        <w:rPr>
          <w:rFonts w:ascii="Segoe UI" w:hAnsi="Segoe UI" w:cs="Segoe UI"/>
          <w:sz w:val="22"/>
          <w:szCs w:val="22"/>
        </w:rPr>
        <w:t xml:space="preserve"> – Speakers will provide details </w:t>
      </w:r>
      <w:r w:rsidR="004D51FC">
        <w:rPr>
          <w:rFonts w:ascii="Segoe UI" w:hAnsi="Segoe UI" w:cs="Segoe UI"/>
          <w:sz w:val="22"/>
          <w:szCs w:val="22"/>
        </w:rPr>
        <w:t xml:space="preserve">(tools, references) </w:t>
      </w:r>
      <w:r w:rsidRPr="0060623E">
        <w:rPr>
          <w:rFonts w:ascii="Segoe UI" w:hAnsi="Segoe UI" w:cs="Segoe UI"/>
          <w:sz w:val="22"/>
          <w:szCs w:val="22"/>
        </w:rPr>
        <w:t xml:space="preserve">on how to </w:t>
      </w:r>
      <w:r w:rsidR="004D51FC">
        <w:rPr>
          <w:rFonts w:ascii="Segoe UI" w:hAnsi="Segoe UI" w:cs="Segoe UI"/>
          <w:sz w:val="22"/>
          <w:szCs w:val="22"/>
        </w:rPr>
        <w:t>use this new knowledge</w:t>
      </w:r>
      <w:r w:rsidR="00CC4812">
        <w:rPr>
          <w:rFonts w:ascii="Segoe UI" w:hAnsi="Segoe UI" w:cs="Segoe UI"/>
          <w:sz w:val="22"/>
          <w:szCs w:val="22"/>
        </w:rPr>
        <w:t xml:space="preserve"> in your office</w:t>
      </w:r>
    </w:p>
    <w:p w:rsidRPr="004D51FC" w:rsidR="00272C67" w:rsidP="00D40FF4" w:rsidRDefault="0060623E" w14:paraId="17110776" w14:textId="381BF3D7">
      <w:pPr>
        <w:rPr>
          <w:rFonts w:ascii="Segoe UI" w:hAnsi="Segoe UI" w:cs="Segoe UI"/>
          <w:sz w:val="22"/>
          <w:szCs w:val="22"/>
        </w:rPr>
      </w:pPr>
      <w:r w:rsidRPr="0060623E">
        <w:rPr>
          <w:rFonts w:ascii="Segoe UI" w:hAnsi="Segoe UI" w:cs="Segoe UI"/>
          <w:b/>
          <w:sz w:val="22"/>
          <w:szCs w:val="22"/>
        </w:rPr>
        <w:t>Collaborate</w:t>
      </w:r>
      <w:r w:rsidR="00CC4812">
        <w:rPr>
          <w:rFonts w:ascii="Segoe UI" w:hAnsi="Segoe UI" w:cs="Segoe UI"/>
          <w:sz w:val="22"/>
          <w:szCs w:val="22"/>
        </w:rPr>
        <w:t xml:space="preserve"> – Attendees will</w:t>
      </w:r>
      <w:r>
        <w:rPr>
          <w:rFonts w:ascii="Segoe UI" w:hAnsi="Segoe UI" w:cs="Segoe UI"/>
          <w:sz w:val="22"/>
          <w:szCs w:val="22"/>
        </w:rPr>
        <w:t xml:space="preserve"> work together on</w:t>
      </w:r>
      <w:r w:rsidRPr="0060623E">
        <w:rPr>
          <w:rFonts w:ascii="Segoe UI" w:hAnsi="Segoe UI" w:cs="Segoe UI"/>
          <w:sz w:val="22"/>
          <w:szCs w:val="22"/>
        </w:rPr>
        <w:t xml:space="preserve"> a learnin</w:t>
      </w:r>
      <w:r>
        <w:rPr>
          <w:rFonts w:ascii="Segoe UI" w:hAnsi="Segoe UI" w:cs="Segoe UI"/>
          <w:sz w:val="22"/>
          <w:szCs w:val="22"/>
        </w:rPr>
        <w:t xml:space="preserve">g exercise (problem solving, case study, </w:t>
      </w:r>
      <w:r w:rsidR="004D51FC">
        <w:rPr>
          <w:rFonts w:ascii="Segoe UI" w:hAnsi="Segoe UI" w:cs="Segoe UI"/>
          <w:sz w:val="22"/>
          <w:szCs w:val="22"/>
        </w:rPr>
        <w:t>rol</w:t>
      </w:r>
      <w:r w:rsidR="00A40C57">
        <w:rPr>
          <w:rFonts w:ascii="Segoe UI" w:hAnsi="Segoe UI" w:cs="Segoe UI"/>
          <w:sz w:val="22"/>
          <w:szCs w:val="22"/>
        </w:rPr>
        <w:t>e</w:t>
      </w:r>
      <w:r w:rsidR="004D51FC">
        <w:rPr>
          <w:rFonts w:ascii="Segoe UI" w:hAnsi="Segoe UI" w:cs="Segoe UI"/>
          <w:sz w:val="22"/>
          <w:szCs w:val="22"/>
        </w:rPr>
        <w:t xml:space="preserve"> play</w:t>
      </w:r>
      <w:r>
        <w:rPr>
          <w:rFonts w:ascii="Segoe UI" w:hAnsi="Segoe UI" w:cs="Segoe UI"/>
          <w:sz w:val="22"/>
          <w:szCs w:val="22"/>
        </w:rPr>
        <w:t>)</w:t>
      </w:r>
    </w:p>
    <w:p w:rsidRPr="00272C67" w:rsidR="00272C67" w:rsidP="00D40FF4" w:rsidRDefault="00272C67" w14:paraId="4202CE71" w14:textId="77777777">
      <w:pPr>
        <w:rPr>
          <w:rFonts w:ascii="Segoe UI" w:hAnsi="Segoe UI" w:cs="Segoe UI"/>
          <w:sz w:val="22"/>
          <w:szCs w:val="22"/>
        </w:rPr>
      </w:pPr>
    </w:p>
    <w:p w:rsidR="00F02DB6" w:rsidP="00D40FF4" w:rsidRDefault="00272C67" w14:paraId="03A8C354" w14:textId="3CC556B8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Calling All Experts on </w:t>
      </w:r>
      <w:r w:rsidR="00CA72CB">
        <w:rPr>
          <w:rFonts w:ascii="Segoe UI" w:hAnsi="Segoe UI" w:cs="Segoe UI"/>
          <w:b/>
          <w:sz w:val="22"/>
          <w:szCs w:val="22"/>
        </w:rPr>
        <w:t xml:space="preserve">Special </w:t>
      </w:r>
      <w:r w:rsidR="00EF10AD">
        <w:rPr>
          <w:rFonts w:ascii="Segoe UI" w:hAnsi="Segoe UI" w:cs="Segoe UI"/>
          <w:b/>
          <w:sz w:val="22"/>
          <w:szCs w:val="22"/>
        </w:rPr>
        <w:t>T</w:t>
      </w:r>
      <w:r w:rsidRPr="006F0DB5" w:rsidR="00F02DB6">
        <w:rPr>
          <w:rFonts w:ascii="Segoe UI" w:hAnsi="Segoe UI" w:cs="Segoe UI"/>
          <w:b/>
          <w:sz w:val="22"/>
          <w:szCs w:val="22"/>
        </w:rPr>
        <w:t>opics</w:t>
      </w:r>
      <w:r w:rsidRPr="001A634F" w:rsidR="001A634F">
        <w:rPr>
          <w:rFonts w:ascii="Segoe UI" w:hAnsi="Segoe UI" w:cs="Segoe UI"/>
          <w:b/>
          <w:sz w:val="22"/>
          <w:szCs w:val="22"/>
        </w:rPr>
        <w:t xml:space="preserve"> </w:t>
      </w:r>
      <w:r w:rsidR="00CA72CB">
        <w:rPr>
          <w:rFonts w:ascii="Segoe UI" w:hAnsi="Segoe UI" w:cs="Segoe UI"/>
          <w:b/>
          <w:sz w:val="22"/>
          <w:szCs w:val="22"/>
        </w:rPr>
        <w:t xml:space="preserve">Identified </w:t>
      </w:r>
      <w:r w:rsidRPr="001A634F" w:rsidR="00F02DB6">
        <w:rPr>
          <w:rFonts w:ascii="Segoe UI" w:hAnsi="Segoe UI" w:cs="Segoe UI"/>
          <w:b/>
          <w:sz w:val="22"/>
          <w:szCs w:val="22"/>
        </w:rPr>
        <w:t>by the Program Committee</w:t>
      </w:r>
      <w:r w:rsidR="001A634F">
        <w:rPr>
          <w:rFonts w:ascii="Segoe UI" w:hAnsi="Segoe UI" w:cs="Segoe UI"/>
          <w:b/>
          <w:sz w:val="22"/>
          <w:szCs w:val="22"/>
        </w:rPr>
        <w:t>:</w:t>
      </w:r>
    </w:p>
    <w:p w:rsidRPr="006543D7" w:rsidR="006543D7" w:rsidP="006543D7" w:rsidRDefault="005F0306" w14:paraId="74DD050D" w14:textId="0153EF93">
      <w:pPr>
        <w:pStyle w:val="ListParagraph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Ethics</w:t>
      </w:r>
    </w:p>
    <w:p w:rsidRPr="006543D7" w:rsidR="006543D7" w:rsidP="006543D7" w:rsidRDefault="006543D7" w14:paraId="5E17AD72" w14:textId="11705AFE">
      <w:pPr>
        <w:pStyle w:val="ListParagraph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 w:rsidRPr="006543D7">
        <w:rPr>
          <w:rFonts w:ascii="Segoe UI" w:hAnsi="Segoe UI" w:cs="Segoe UI"/>
          <w:sz w:val="22"/>
          <w:szCs w:val="22"/>
        </w:rPr>
        <w:t>IT/Information Security</w:t>
      </w:r>
      <w:r w:rsidR="00A11C90">
        <w:rPr>
          <w:rFonts w:ascii="Segoe UI" w:hAnsi="Segoe UI" w:cs="Segoe UI"/>
          <w:sz w:val="22"/>
          <w:szCs w:val="22"/>
        </w:rPr>
        <w:t xml:space="preserve"> - </w:t>
      </w:r>
      <w:r w:rsidR="005F0306">
        <w:rPr>
          <w:rFonts w:ascii="Segoe UI" w:hAnsi="Segoe UI" w:cs="Segoe UI"/>
          <w:sz w:val="22"/>
          <w:szCs w:val="22"/>
        </w:rPr>
        <w:t>Privacy, Artificial Intelligence, Bots</w:t>
      </w:r>
    </w:p>
    <w:p w:rsidRPr="006543D7" w:rsidR="006543D7" w:rsidP="006543D7" w:rsidRDefault="006543D7" w14:paraId="4D65D3A4" w14:textId="66D634AF">
      <w:pPr>
        <w:pStyle w:val="ListParagraph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 w:rsidRPr="006543D7">
        <w:rPr>
          <w:rFonts w:ascii="Segoe UI" w:hAnsi="Segoe UI" w:cs="Segoe UI"/>
          <w:sz w:val="22"/>
          <w:szCs w:val="22"/>
        </w:rPr>
        <w:t>Research</w:t>
      </w:r>
      <w:r w:rsidR="005F0306">
        <w:rPr>
          <w:rFonts w:ascii="Segoe UI" w:hAnsi="Segoe UI" w:cs="Segoe UI"/>
          <w:sz w:val="22"/>
          <w:szCs w:val="22"/>
        </w:rPr>
        <w:t xml:space="preserve"> – Foreign Influence, Conflicts of Interest, IRB, Animal Care and Human Subjects</w:t>
      </w:r>
    </w:p>
    <w:p w:rsidRPr="006543D7" w:rsidR="006543D7" w:rsidP="006543D7" w:rsidRDefault="005F0306" w14:paraId="567523A0" w14:textId="42AFFD1C">
      <w:pPr>
        <w:pStyle w:val="ListParagraph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Remote Learning / Remote Work Environments</w:t>
      </w:r>
    </w:p>
    <w:p w:rsidRPr="006543D7" w:rsidR="006543D7" w:rsidP="006543D7" w:rsidRDefault="005F0306" w14:paraId="66E4A44A" w14:textId="4E33A474">
      <w:pPr>
        <w:pStyle w:val="ListParagraph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CARES Act </w:t>
      </w:r>
      <w:r w:rsidR="0064327A">
        <w:rPr>
          <w:rFonts w:ascii="Segoe UI" w:hAnsi="Segoe UI" w:cs="Segoe UI"/>
          <w:sz w:val="22"/>
          <w:szCs w:val="22"/>
        </w:rPr>
        <w:t xml:space="preserve">and HERF funding </w:t>
      </w:r>
      <w:r>
        <w:rPr>
          <w:rFonts w:ascii="Segoe UI" w:hAnsi="Segoe UI" w:cs="Segoe UI"/>
          <w:sz w:val="22"/>
          <w:szCs w:val="22"/>
        </w:rPr>
        <w:t>- Financial Aid, Data Analytics, Expense Reimbursement</w:t>
      </w:r>
    </w:p>
    <w:p w:rsidRPr="0064327A" w:rsidR="006543D7" w:rsidP="0064327A" w:rsidRDefault="006543D7" w14:paraId="741ED2D9" w14:textId="4EABBB96">
      <w:pPr>
        <w:pStyle w:val="ListParagraph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 w:rsidRPr="006543D7">
        <w:rPr>
          <w:rFonts w:ascii="Segoe UI" w:hAnsi="Segoe UI" w:cs="Segoe UI"/>
          <w:sz w:val="22"/>
          <w:szCs w:val="22"/>
        </w:rPr>
        <w:t>Athletics</w:t>
      </w:r>
      <w:r w:rsidR="005F0306">
        <w:rPr>
          <w:rFonts w:ascii="Segoe UI" w:hAnsi="Segoe UI" w:cs="Segoe UI"/>
          <w:sz w:val="22"/>
          <w:szCs w:val="22"/>
        </w:rPr>
        <w:t xml:space="preserve"> – Need Based Aid, NIL, Player Safety During Pandemic</w:t>
      </w:r>
    </w:p>
    <w:p w:rsidRPr="006543D7" w:rsidR="006543D7" w:rsidP="006543D7" w:rsidRDefault="006543D7" w14:paraId="5D8BCF08" w14:textId="1E5F8CE8">
      <w:pPr>
        <w:pStyle w:val="ListParagraph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 w:rsidRPr="006543D7">
        <w:rPr>
          <w:rFonts w:ascii="Segoe UI" w:hAnsi="Segoe UI" w:cs="Segoe UI"/>
          <w:sz w:val="22"/>
          <w:szCs w:val="22"/>
        </w:rPr>
        <w:t xml:space="preserve">Fraud </w:t>
      </w:r>
    </w:p>
    <w:p w:rsidRPr="006543D7" w:rsidR="006543D7" w:rsidP="006543D7" w:rsidRDefault="005F0306" w14:paraId="57925E04" w14:textId="54A437FF">
      <w:pPr>
        <w:pStyle w:val="ListParagraph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Environmental Health and Safety</w:t>
      </w:r>
    </w:p>
    <w:p w:rsidRPr="006543D7" w:rsidR="006543D7" w:rsidP="006543D7" w:rsidRDefault="005F0306" w14:paraId="252D9FD0" w14:textId="3B0505B5">
      <w:pPr>
        <w:pStyle w:val="ListParagraph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Audit Skills – Intro to Higher Ed, Risk &amp; Planning, Fieldwork, Report Writing, Communications, QAIP</w:t>
      </w:r>
    </w:p>
    <w:p w:rsidR="001C315C" w:rsidP="006543D7" w:rsidRDefault="005F0306" w14:paraId="7C5A0EB5" w14:textId="688F092A">
      <w:pPr>
        <w:pStyle w:val="ListParagraph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Emerging Topics – B</w:t>
      </w:r>
      <w:r w:rsidR="00A11C90">
        <w:rPr>
          <w:rFonts w:ascii="Segoe UI" w:hAnsi="Segoe UI" w:cs="Segoe UI"/>
          <w:sz w:val="22"/>
          <w:szCs w:val="22"/>
        </w:rPr>
        <w:t>lack Lives Matter</w:t>
      </w:r>
      <w:r>
        <w:rPr>
          <w:rFonts w:ascii="Segoe UI" w:hAnsi="Segoe UI" w:cs="Segoe UI"/>
          <w:sz w:val="22"/>
          <w:szCs w:val="22"/>
        </w:rPr>
        <w:t>, Removal of Historical Statues, Freedom of Speech, #MeToo, Social Media, Diversity &amp; Inclusion</w:t>
      </w:r>
    </w:p>
    <w:p w:rsidRPr="001A634F" w:rsidR="001A634F" w:rsidP="00D40FF4" w:rsidRDefault="001A634F" w14:paraId="2A30CEBA" w14:textId="77777777">
      <w:pPr>
        <w:rPr>
          <w:rFonts w:ascii="Segoe UI" w:hAnsi="Segoe UI" w:cs="Segoe UI"/>
          <w:b/>
          <w:sz w:val="22"/>
          <w:szCs w:val="22"/>
        </w:rPr>
      </w:pPr>
    </w:p>
    <w:p w:rsidR="005649DB" w:rsidP="00D40FF4" w:rsidRDefault="005649DB" w14:paraId="2D777556" w14:textId="77777777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How Long Is Each Session?</w:t>
      </w:r>
    </w:p>
    <w:p w:rsidR="00EF10AD" w:rsidP="00EF10AD" w:rsidRDefault="00272C67" w14:paraId="5ADD2DD2" w14:textId="13F0F1B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Audit Interactive offers two lengths of sessions for deep dives into our topic areas.  There are 100-minute and 200-minute sessions.  </w:t>
      </w:r>
      <w:r w:rsidR="00CA72CB">
        <w:rPr>
          <w:rFonts w:ascii="Segoe UI" w:hAnsi="Segoe UI" w:cs="Segoe UI"/>
          <w:sz w:val="22"/>
          <w:szCs w:val="22"/>
        </w:rPr>
        <w:t>You will</w:t>
      </w:r>
      <w:r w:rsidR="00EF10AD">
        <w:rPr>
          <w:rFonts w:ascii="Segoe UI" w:hAnsi="Segoe UI" w:cs="Segoe UI"/>
          <w:sz w:val="22"/>
          <w:szCs w:val="22"/>
        </w:rPr>
        <w:t xml:space="preserve"> </w:t>
      </w:r>
      <w:r w:rsidR="00CA72CB">
        <w:rPr>
          <w:rFonts w:ascii="Segoe UI" w:hAnsi="Segoe UI" w:cs="Segoe UI"/>
          <w:sz w:val="22"/>
          <w:szCs w:val="22"/>
        </w:rPr>
        <w:t xml:space="preserve">request </w:t>
      </w:r>
      <w:r w:rsidR="00EF10AD">
        <w:rPr>
          <w:rFonts w:ascii="Segoe UI" w:hAnsi="Segoe UI" w:cs="Segoe UI"/>
          <w:sz w:val="22"/>
          <w:szCs w:val="22"/>
        </w:rPr>
        <w:t>the length of your session.  We will do our best to meet all requests</w:t>
      </w:r>
      <w:r>
        <w:rPr>
          <w:rFonts w:ascii="Segoe UI" w:hAnsi="Segoe UI" w:cs="Segoe UI"/>
          <w:sz w:val="22"/>
          <w:szCs w:val="22"/>
        </w:rPr>
        <w:t>,</w:t>
      </w:r>
      <w:r w:rsidR="00EF10AD">
        <w:rPr>
          <w:rFonts w:ascii="Segoe UI" w:hAnsi="Segoe UI" w:cs="Segoe UI"/>
          <w:sz w:val="22"/>
          <w:szCs w:val="22"/>
        </w:rPr>
        <w:t xml:space="preserve"> but </w:t>
      </w:r>
      <w:r>
        <w:rPr>
          <w:rFonts w:ascii="Segoe UI" w:hAnsi="Segoe UI" w:cs="Segoe UI"/>
          <w:sz w:val="22"/>
          <w:szCs w:val="22"/>
        </w:rPr>
        <w:t xml:space="preserve">we </w:t>
      </w:r>
      <w:r w:rsidR="00EF10AD">
        <w:rPr>
          <w:rFonts w:ascii="Segoe UI" w:hAnsi="Segoe UI" w:cs="Segoe UI"/>
          <w:sz w:val="22"/>
          <w:szCs w:val="22"/>
        </w:rPr>
        <w:t>reserve the right to make changes as needed to accommodate our conference schedule.</w:t>
      </w:r>
    </w:p>
    <w:p w:rsidR="00E60D5D" w:rsidP="00D40FF4" w:rsidRDefault="00E60D5D" w14:paraId="7233B95D" w14:textId="77777777">
      <w:pPr>
        <w:rPr>
          <w:rFonts w:ascii="Segoe UI" w:hAnsi="Segoe UI" w:cs="Segoe UI"/>
          <w:sz w:val="22"/>
          <w:szCs w:val="22"/>
        </w:rPr>
      </w:pPr>
    </w:p>
    <w:p w:rsidR="00E60D5D" w:rsidP="00D40FF4" w:rsidRDefault="00E60D5D" w14:paraId="455B0A17" w14:textId="77777777">
      <w:pPr>
        <w:rPr>
          <w:rFonts w:ascii="Segoe UI" w:hAnsi="Segoe UI" w:cs="Segoe UI"/>
          <w:b/>
          <w:sz w:val="22"/>
          <w:szCs w:val="22"/>
        </w:rPr>
      </w:pPr>
      <w:r w:rsidRPr="003D0665">
        <w:rPr>
          <w:rFonts w:ascii="Segoe UI" w:hAnsi="Segoe UI" w:cs="Segoe UI"/>
          <w:b/>
          <w:sz w:val="22"/>
          <w:szCs w:val="22"/>
        </w:rPr>
        <w:t>How Will Speakers Be Selected?</w:t>
      </w:r>
    </w:p>
    <w:p w:rsidR="00E60D5D" w:rsidP="00D40FF4" w:rsidRDefault="006220FE" w14:paraId="509EDE02" w14:textId="3FE701B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</w:t>
      </w:r>
      <w:r w:rsidR="00283771">
        <w:rPr>
          <w:rFonts w:ascii="Segoe UI" w:hAnsi="Segoe UI" w:cs="Segoe UI"/>
          <w:sz w:val="22"/>
          <w:szCs w:val="22"/>
        </w:rPr>
        <w:t xml:space="preserve"> Conference</w:t>
      </w:r>
      <w:r w:rsidR="00E60D5D">
        <w:rPr>
          <w:rFonts w:ascii="Segoe UI" w:hAnsi="Segoe UI" w:cs="Segoe UI"/>
          <w:sz w:val="22"/>
          <w:szCs w:val="22"/>
        </w:rPr>
        <w:t xml:space="preserve"> </w:t>
      </w:r>
      <w:r w:rsidR="00CC4812">
        <w:rPr>
          <w:rFonts w:ascii="Segoe UI" w:hAnsi="Segoe UI" w:cs="Segoe UI"/>
          <w:sz w:val="22"/>
          <w:szCs w:val="22"/>
        </w:rPr>
        <w:t>Program</w:t>
      </w:r>
      <w:r w:rsidR="003D0665">
        <w:rPr>
          <w:rFonts w:ascii="Segoe UI" w:hAnsi="Segoe UI" w:cs="Segoe UI"/>
          <w:sz w:val="22"/>
          <w:szCs w:val="22"/>
        </w:rPr>
        <w:t xml:space="preserve"> </w:t>
      </w:r>
      <w:r w:rsidR="00E60D5D">
        <w:rPr>
          <w:rFonts w:ascii="Segoe UI" w:hAnsi="Segoe UI" w:cs="Segoe UI"/>
          <w:sz w:val="22"/>
          <w:szCs w:val="22"/>
        </w:rPr>
        <w:t>Committee</w:t>
      </w:r>
      <w:r>
        <w:rPr>
          <w:rFonts w:ascii="Segoe UI" w:hAnsi="Segoe UI" w:cs="Segoe UI"/>
          <w:sz w:val="22"/>
          <w:szCs w:val="22"/>
        </w:rPr>
        <w:t xml:space="preserve"> is a</w:t>
      </w:r>
      <w:r w:rsidR="00E60D5D">
        <w:rPr>
          <w:rFonts w:ascii="Segoe UI" w:hAnsi="Segoe UI" w:cs="Segoe UI"/>
          <w:sz w:val="22"/>
          <w:szCs w:val="22"/>
        </w:rPr>
        <w:t xml:space="preserve"> group of dedicated volunteers range in tenure and expertise in the industry and together </w:t>
      </w:r>
      <w:r w:rsidR="000B2094">
        <w:rPr>
          <w:rFonts w:ascii="Segoe UI" w:hAnsi="Segoe UI" w:cs="Segoe UI"/>
          <w:sz w:val="22"/>
          <w:szCs w:val="22"/>
        </w:rPr>
        <w:t>form a well-qualified and coh</w:t>
      </w:r>
      <w:r w:rsidR="00E60D5D">
        <w:rPr>
          <w:rFonts w:ascii="Segoe UI" w:hAnsi="Segoe UI" w:cs="Segoe UI"/>
          <w:sz w:val="22"/>
          <w:szCs w:val="22"/>
        </w:rPr>
        <w:t xml:space="preserve">esive </w:t>
      </w:r>
      <w:r w:rsidR="00283771">
        <w:rPr>
          <w:rFonts w:ascii="Segoe UI" w:hAnsi="Segoe UI" w:cs="Segoe UI"/>
          <w:sz w:val="22"/>
          <w:szCs w:val="22"/>
        </w:rPr>
        <w:t>work</w:t>
      </w:r>
      <w:r w:rsidR="00E60D5D">
        <w:rPr>
          <w:rFonts w:ascii="Segoe UI" w:hAnsi="Segoe UI" w:cs="Segoe UI"/>
          <w:sz w:val="22"/>
          <w:szCs w:val="22"/>
        </w:rPr>
        <w:t xml:space="preserve"> group </w:t>
      </w:r>
      <w:r w:rsidR="003D0665">
        <w:rPr>
          <w:rFonts w:ascii="Segoe UI" w:hAnsi="Segoe UI" w:cs="Segoe UI"/>
          <w:sz w:val="22"/>
          <w:szCs w:val="22"/>
        </w:rPr>
        <w:t>that</w:t>
      </w:r>
      <w:r w:rsidR="00EF10AD">
        <w:rPr>
          <w:rFonts w:ascii="Segoe UI" w:hAnsi="Segoe UI" w:cs="Segoe UI"/>
          <w:sz w:val="22"/>
          <w:szCs w:val="22"/>
        </w:rPr>
        <w:t xml:space="preserve"> will review speaker submissions</w:t>
      </w:r>
      <w:r w:rsidR="00E60D5D">
        <w:rPr>
          <w:rFonts w:ascii="Segoe UI" w:hAnsi="Segoe UI" w:cs="Segoe UI"/>
          <w:sz w:val="22"/>
          <w:szCs w:val="22"/>
        </w:rPr>
        <w:t xml:space="preserve">. </w:t>
      </w:r>
    </w:p>
    <w:p w:rsidR="004D51FC" w:rsidP="00D40FF4" w:rsidRDefault="004D51FC" w14:paraId="37017039" w14:textId="77777777">
      <w:pPr>
        <w:rPr>
          <w:rFonts w:ascii="Segoe UI" w:hAnsi="Segoe UI" w:cs="Segoe UI"/>
          <w:sz w:val="22"/>
          <w:szCs w:val="22"/>
        </w:rPr>
      </w:pPr>
    </w:p>
    <w:p w:rsidR="00F02DB6" w:rsidP="00D40FF4" w:rsidRDefault="00F02DB6" w14:paraId="79B7E1C4" w14:textId="77777777">
      <w:pPr>
        <w:rPr>
          <w:rFonts w:ascii="Segoe UI" w:hAnsi="Segoe UI" w:cs="Segoe UI"/>
          <w:b/>
          <w:sz w:val="22"/>
          <w:szCs w:val="22"/>
        </w:rPr>
      </w:pPr>
    </w:p>
    <w:p w:rsidR="00E60D5D" w:rsidP="00D40FF4" w:rsidRDefault="00E60D5D" w14:paraId="1E5D23C0" w14:textId="77777777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What If I Want To </w:t>
      </w:r>
      <w:r w:rsidR="00E50F2E">
        <w:rPr>
          <w:rFonts w:ascii="Segoe UI" w:hAnsi="Segoe UI" w:cs="Segoe UI"/>
          <w:b/>
          <w:sz w:val="22"/>
          <w:szCs w:val="22"/>
        </w:rPr>
        <w:t xml:space="preserve">Propose a </w:t>
      </w:r>
      <w:r w:rsidR="00EF10AD">
        <w:rPr>
          <w:rFonts w:ascii="Segoe UI" w:hAnsi="Segoe UI" w:cs="Segoe UI"/>
          <w:b/>
          <w:sz w:val="22"/>
          <w:szCs w:val="22"/>
        </w:rPr>
        <w:t xml:space="preserve">New </w:t>
      </w:r>
      <w:r w:rsidR="00E50F2E">
        <w:rPr>
          <w:rFonts w:ascii="Segoe UI" w:hAnsi="Segoe UI" w:cs="Segoe UI"/>
          <w:b/>
          <w:sz w:val="22"/>
          <w:szCs w:val="22"/>
        </w:rPr>
        <w:t>Topic Not</w:t>
      </w:r>
      <w:r w:rsidR="00EF10AD">
        <w:rPr>
          <w:rFonts w:ascii="Segoe UI" w:hAnsi="Segoe UI" w:cs="Segoe UI"/>
          <w:b/>
          <w:sz w:val="22"/>
          <w:szCs w:val="22"/>
        </w:rPr>
        <w:t xml:space="preserve"> Outlined by the Committee</w:t>
      </w:r>
      <w:r w:rsidR="00F02DB6">
        <w:rPr>
          <w:rFonts w:ascii="Segoe UI" w:hAnsi="Segoe UI" w:cs="Segoe UI"/>
          <w:b/>
          <w:sz w:val="22"/>
          <w:szCs w:val="22"/>
        </w:rPr>
        <w:t xml:space="preserve">? </w:t>
      </w:r>
    </w:p>
    <w:p w:rsidRPr="00EF10AD" w:rsidR="00EF10AD" w:rsidP="00EF10AD" w:rsidRDefault="00EF10AD" w14:paraId="763146DA" w14:textId="1E906375">
      <w:pPr>
        <w:rPr>
          <w:rFonts w:ascii="Segoe UI" w:hAnsi="Segoe UI" w:cs="Segoe UI"/>
          <w:sz w:val="22"/>
          <w:szCs w:val="22"/>
        </w:rPr>
      </w:pPr>
      <w:r w:rsidRPr="00EF10AD">
        <w:rPr>
          <w:rFonts w:ascii="Segoe UI" w:hAnsi="Segoe UI" w:cs="Segoe UI"/>
          <w:sz w:val="22"/>
          <w:szCs w:val="22"/>
        </w:rPr>
        <w:t xml:space="preserve">While we consider the speaker submission process a collaborative one, the </w:t>
      </w:r>
      <w:r w:rsidR="00CA72CB">
        <w:rPr>
          <w:rFonts w:ascii="Segoe UI" w:hAnsi="Segoe UI" w:cs="Segoe UI"/>
          <w:sz w:val="22"/>
          <w:szCs w:val="22"/>
        </w:rPr>
        <w:t xml:space="preserve">special </w:t>
      </w:r>
      <w:r w:rsidRPr="00EF10AD">
        <w:rPr>
          <w:rFonts w:ascii="Segoe UI" w:hAnsi="Segoe UI" w:cs="Segoe UI"/>
          <w:sz w:val="22"/>
          <w:szCs w:val="22"/>
        </w:rPr>
        <w:t xml:space="preserve">topics </w:t>
      </w:r>
      <w:r w:rsidR="00CA72CB">
        <w:rPr>
          <w:rFonts w:ascii="Segoe UI" w:hAnsi="Segoe UI" w:cs="Segoe UI"/>
          <w:sz w:val="22"/>
          <w:szCs w:val="22"/>
        </w:rPr>
        <w:t xml:space="preserve">have been </w:t>
      </w:r>
      <w:r w:rsidRPr="00EF10AD">
        <w:rPr>
          <w:rFonts w:ascii="Segoe UI" w:hAnsi="Segoe UI" w:cs="Segoe UI"/>
          <w:sz w:val="22"/>
          <w:szCs w:val="22"/>
        </w:rPr>
        <w:t xml:space="preserve">selected after careful consideration. Our members have asked for these topics and </w:t>
      </w:r>
      <w:r w:rsidRPr="00EF10AD" w:rsidR="00CA72CB">
        <w:rPr>
          <w:rFonts w:ascii="Segoe UI" w:hAnsi="Segoe UI" w:cs="Segoe UI"/>
          <w:sz w:val="22"/>
          <w:szCs w:val="22"/>
        </w:rPr>
        <w:t>we are</w:t>
      </w:r>
      <w:r w:rsidRPr="00EF10AD">
        <w:rPr>
          <w:rFonts w:ascii="Segoe UI" w:hAnsi="Segoe UI" w:cs="Segoe UI"/>
          <w:sz w:val="22"/>
          <w:szCs w:val="22"/>
        </w:rPr>
        <w:t xml:space="preserve"> trying to deliver by pre-</w:t>
      </w:r>
      <w:r w:rsidRPr="00EF10AD">
        <w:rPr>
          <w:rFonts w:ascii="Segoe UI" w:hAnsi="Segoe UI" w:cs="Segoe UI"/>
          <w:sz w:val="22"/>
          <w:szCs w:val="22"/>
        </w:rPr>
        <w:lastRenderedPageBreak/>
        <w:t>setting</w:t>
      </w:r>
      <w:r>
        <w:rPr>
          <w:rFonts w:ascii="Segoe UI" w:hAnsi="Segoe UI" w:cs="Segoe UI"/>
          <w:sz w:val="22"/>
          <w:szCs w:val="22"/>
        </w:rPr>
        <w:t xml:space="preserve"> the topics our attendees need</w:t>
      </w:r>
      <w:r w:rsidRPr="00EF10AD">
        <w:rPr>
          <w:rFonts w:ascii="Segoe UI" w:hAnsi="Segoe UI" w:cs="Segoe UI"/>
          <w:sz w:val="22"/>
          <w:szCs w:val="22"/>
        </w:rPr>
        <w:t>. However, we will consider both “tweaks” to the suggested topics, and other topics not on the list of suggestions, if space permits in the conference schedule.</w:t>
      </w:r>
    </w:p>
    <w:p w:rsidR="00DB0E16" w:rsidP="00D40FF4" w:rsidRDefault="00DB0E16" w14:paraId="5B780BAF" w14:textId="77777777">
      <w:pPr>
        <w:rPr>
          <w:rFonts w:ascii="Segoe UI" w:hAnsi="Segoe UI" w:cs="Segoe UI"/>
          <w:sz w:val="22"/>
          <w:szCs w:val="22"/>
        </w:rPr>
      </w:pPr>
    </w:p>
    <w:p w:rsidR="00E60D5D" w:rsidP="00D40FF4" w:rsidRDefault="00E60D5D" w14:paraId="27652765" w14:textId="77777777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Do You Have To Be An ACUA Member To Present?</w:t>
      </w:r>
    </w:p>
    <w:p w:rsidRPr="00EF10AD" w:rsidR="00EF10AD" w:rsidP="00EF10AD" w:rsidRDefault="00EF10AD" w14:paraId="6EA519F7" w14:textId="4441A376">
      <w:pPr>
        <w:rPr>
          <w:rFonts w:ascii="Segoe UI" w:hAnsi="Segoe UI" w:cs="Segoe UI"/>
          <w:sz w:val="22"/>
          <w:szCs w:val="22"/>
        </w:rPr>
      </w:pPr>
      <w:r w:rsidRPr="00EF10AD">
        <w:rPr>
          <w:rFonts w:ascii="Segoe UI" w:hAnsi="Segoe UI" w:cs="Segoe UI"/>
          <w:sz w:val="22"/>
          <w:szCs w:val="22"/>
        </w:rPr>
        <w:t xml:space="preserve">While you do not have to be a member of ACUA to submit a proposal or to present, we are changing the way we select presenters, giving more weight </w:t>
      </w:r>
      <w:r>
        <w:rPr>
          <w:rFonts w:ascii="Segoe UI" w:hAnsi="Segoe UI" w:cs="Segoe UI"/>
          <w:sz w:val="22"/>
          <w:szCs w:val="22"/>
        </w:rPr>
        <w:t>to those that are ACUA members and actively employed in</w:t>
      </w:r>
      <w:r w:rsidRPr="00EF10AD">
        <w:rPr>
          <w:rFonts w:ascii="Segoe UI" w:hAnsi="Segoe UI" w:cs="Segoe UI"/>
          <w:sz w:val="22"/>
          <w:szCs w:val="22"/>
        </w:rPr>
        <w:t xml:space="preserve"> higher</w:t>
      </w:r>
      <w:r>
        <w:rPr>
          <w:rFonts w:ascii="Segoe UI" w:hAnsi="Segoe UI" w:cs="Segoe UI"/>
          <w:sz w:val="22"/>
          <w:szCs w:val="22"/>
        </w:rPr>
        <w:t xml:space="preserve"> education internal audit</w:t>
      </w:r>
      <w:r w:rsidRPr="00EF10AD">
        <w:rPr>
          <w:rFonts w:ascii="Segoe UI" w:hAnsi="Segoe UI" w:cs="Segoe UI"/>
          <w:sz w:val="22"/>
          <w:szCs w:val="22"/>
        </w:rPr>
        <w:t xml:space="preserve">. You are our experts! If you are a vendor or partner organization who wants to present, preference </w:t>
      </w:r>
      <w:r w:rsidR="004D51FC">
        <w:rPr>
          <w:rFonts w:ascii="Segoe UI" w:hAnsi="Segoe UI" w:cs="Segoe UI"/>
          <w:sz w:val="22"/>
          <w:szCs w:val="22"/>
        </w:rPr>
        <w:t xml:space="preserve">is </w:t>
      </w:r>
      <w:r w:rsidRPr="00EF10AD">
        <w:rPr>
          <w:rFonts w:ascii="Segoe UI" w:hAnsi="Segoe UI" w:cs="Segoe UI"/>
          <w:sz w:val="22"/>
          <w:szCs w:val="22"/>
        </w:rPr>
        <w:t xml:space="preserve">given to those who jointly present with an individual who works in higher education internal audit. </w:t>
      </w:r>
    </w:p>
    <w:p w:rsidR="00EF10AD" w:rsidP="00D40FF4" w:rsidRDefault="00EF10AD" w14:paraId="4EE2157C" w14:textId="77777777">
      <w:pPr>
        <w:rPr>
          <w:rFonts w:ascii="Segoe UI" w:hAnsi="Segoe UI" w:cs="Segoe UI"/>
          <w:sz w:val="22"/>
          <w:szCs w:val="22"/>
        </w:rPr>
      </w:pPr>
    </w:p>
    <w:p w:rsidRPr="00E50F2E" w:rsidR="005649DB" w:rsidP="00D40FF4" w:rsidRDefault="00CA72CB" w14:paraId="525F2085" w14:textId="526E3659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What Benefits Are Available</w:t>
      </w:r>
      <w:r w:rsidRPr="00E60D5D" w:rsidR="00E60D5D">
        <w:rPr>
          <w:rFonts w:ascii="Segoe UI" w:hAnsi="Segoe UI" w:cs="Segoe UI"/>
          <w:b/>
          <w:sz w:val="22"/>
          <w:szCs w:val="22"/>
        </w:rPr>
        <w:t xml:space="preserve"> To</w:t>
      </w:r>
      <w:r w:rsidR="00CC4812">
        <w:rPr>
          <w:rFonts w:ascii="Segoe UI" w:hAnsi="Segoe UI" w:cs="Segoe UI"/>
          <w:b/>
          <w:sz w:val="22"/>
          <w:szCs w:val="22"/>
        </w:rPr>
        <w:t xml:space="preserve"> Selected Speakers at Audit Interactive</w:t>
      </w:r>
      <w:r w:rsidR="00E50F2E">
        <w:rPr>
          <w:rFonts w:ascii="Segoe UI" w:hAnsi="Segoe UI" w:cs="Segoe UI"/>
          <w:b/>
          <w:sz w:val="22"/>
          <w:szCs w:val="22"/>
        </w:rPr>
        <w:t>?</w:t>
      </w:r>
    </w:p>
    <w:p w:rsidRPr="00E60D5D" w:rsidR="00E60D5D" w:rsidP="00E60D5D" w:rsidRDefault="00E60D5D" w14:paraId="266F6C6E" w14:textId="77777777">
      <w:pPr>
        <w:pStyle w:val="ListParagraph"/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  <w:r w:rsidRPr="00E60D5D">
        <w:rPr>
          <w:rFonts w:ascii="Segoe UI" w:hAnsi="Segoe UI" w:cs="Segoe UI"/>
          <w:sz w:val="22"/>
          <w:szCs w:val="22"/>
        </w:rPr>
        <w:t>Connect and grow new relationships in highe</w:t>
      </w:r>
      <w:r w:rsidR="00EF10AD">
        <w:rPr>
          <w:rFonts w:ascii="Segoe UI" w:hAnsi="Segoe UI" w:cs="Segoe UI"/>
          <w:sz w:val="22"/>
          <w:szCs w:val="22"/>
        </w:rPr>
        <w:t>r education internal audit</w:t>
      </w:r>
      <w:r w:rsidRPr="00E60D5D">
        <w:rPr>
          <w:rFonts w:ascii="Segoe UI" w:hAnsi="Segoe UI" w:cs="Segoe UI"/>
          <w:sz w:val="22"/>
          <w:szCs w:val="22"/>
        </w:rPr>
        <w:t xml:space="preserve">. </w:t>
      </w:r>
    </w:p>
    <w:p w:rsidRPr="00E60D5D" w:rsidR="00E60D5D" w:rsidP="00E60D5D" w:rsidRDefault="000B2094" w14:paraId="1B9F70D6" w14:textId="77777777">
      <w:pPr>
        <w:pStyle w:val="ListParagraph"/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Grow</w:t>
      </w:r>
      <w:r w:rsidRPr="00E60D5D" w:rsidR="00E60D5D">
        <w:rPr>
          <w:rFonts w:ascii="Segoe UI" w:hAnsi="Segoe UI" w:cs="Segoe UI"/>
          <w:sz w:val="22"/>
          <w:szCs w:val="22"/>
        </w:rPr>
        <w:t xml:space="preserve"> and build your reputation as an industry subject-matter expert.</w:t>
      </w:r>
    </w:p>
    <w:p w:rsidRPr="00E60D5D" w:rsidR="00E60D5D" w:rsidP="00E60D5D" w:rsidRDefault="00E60D5D" w14:paraId="4EB8700C" w14:textId="77777777">
      <w:pPr>
        <w:pStyle w:val="ListParagraph"/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  <w:r w:rsidRPr="00E60D5D">
        <w:rPr>
          <w:rFonts w:ascii="Segoe UI" w:hAnsi="Segoe UI" w:cs="Segoe UI"/>
          <w:sz w:val="22"/>
          <w:szCs w:val="22"/>
        </w:rPr>
        <w:t>Increase your brand and visibility.</w:t>
      </w:r>
    </w:p>
    <w:p w:rsidRPr="00E60D5D" w:rsidR="00E60D5D" w:rsidP="00E60D5D" w:rsidRDefault="009444F0" w14:paraId="14AF5FF1" w14:textId="381E16D7">
      <w:pPr>
        <w:pStyle w:val="ListParagraph"/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ACUA members r</w:t>
      </w:r>
      <w:r w:rsidR="00EF10AD">
        <w:rPr>
          <w:rFonts w:ascii="Segoe UI" w:hAnsi="Segoe UI" w:cs="Segoe UI"/>
          <w:sz w:val="22"/>
          <w:szCs w:val="22"/>
        </w:rPr>
        <w:t xml:space="preserve">eceive </w:t>
      </w:r>
      <w:r w:rsidR="000B2094">
        <w:rPr>
          <w:rFonts w:ascii="Segoe UI" w:hAnsi="Segoe UI" w:cs="Segoe UI"/>
          <w:sz w:val="22"/>
          <w:szCs w:val="22"/>
        </w:rPr>
        <w:t xml:space="preserve">a </w:t>
      </w:r>
      <w:r w:rsidRPr="00E60D5D" w:rsidR="00E60D5D">
        <w:rPr>
          <w:rFonts w:ascii="Segoe UI" w:hAnsi="Segoe UI" w:cs="Segoe UI"/>
          <w:sz w:val="22"/>
          <w:szCs w:val="22"/>
        </w:rPr>
        <w:t xml:space="preserve">discount off full </w:t>
      </w:r>
      <w:r>
        <w:rPr>
          <w:rFonts w:ascii="Segoe UI" w:hAnsi="Segoe UI" w:cs="Segoe UI"/>
          <w:sz w:val="22"/>
          <w:szCs w:val="22"/>
        </w:rPr>
        <w:t xml:space="preserve">member early bird </w:t>
      </w:r>
      <w:r w:rsidRPr="00E60D5D" w:rsidR="00E60D5D">
        <w:rPr>
          <w:rFonts w:ascii="Segoe UI" w:hAnsi="Segoe UI" w:cs="Segoe UI"/>
          <w:sz w:val="22"/>
          <w:szCs w:val="22"/>
        </w:rPr>
        <w:t xml:space="preserve">conference </w:t>
      </w:r>
      <w:r>
        <w:rPr>
          <w:rFonts w:ascii="Segoe UI" w:hAnsi="Segoe UI" w:cs="Segoe UI"/>
          <w:sz w:val="22"/>
          <w:szCs w:val="22"/>
        </w:rPr>
        <w:t xml:space="preserve">registration </w:t>
      </w:r>
      <w:r w:rsidR="00EF10AD">
        <w:rPr>
          <w:rFonts w:ascii="Segoe UI" w:hAnsi="Segoe UI" w:cs="Segoe UI"/>
          <w:sz w:val="22"/>
          <w:szCs w:val="22"/>
        </w:rPr>
        <w:t>fees.</w:t>
      </w:r>
      <w:r>
        <w:rPr>
          <w:rFonts w:ascii="Segoe UI" w:hAnsi="Segoe UI" w:cs="Segoe UI"/>
          <w:sz w:val="22"/>
          <w:szCs w:val="22"/>
        </w:rPr>
        <w:t>*</w:t>
      </w:r>
      <w:r w:rsidR="00EF10AD">
        <w:rPr>
          <w:rFonts w:ascii="Segoe UI" w:hAnsi="Segoe UI" w:cs="Segoe UI"/>
          <w:sz w:val="22"/>
          <w:szCs w:val="22"/>
        </w:rPr>
        <w:t xml:space="preserve"> </w:t>
      </w:r>
    </w:p>
    <w:p w:rsidR="00E60D5D" w:rsidP="00E60D5D" w:rsidRDefault="00EF10AD" w14:paraId="27006363" w14:textId="77777777">
      <w:pPr>
        <w:pStyle w:val="ListParagraph"/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See yourself </w:t>
      </w:r>
      <w:r w:rsidRPr="00E60D5D" w:rsidR="00E60D5D">
        <w:rPr>
          <w:rFonts w:ascii="Segoe UI" w:hAnsi="Segoe UI" w:cs="Segoe UI"/>
          <w:sz w:val="22"/>
          <w:szCs w:val="22"/>
        </w:rPr>
        <w:t>featured on the conference website, in conference materials, on ACUA's social media channels and on the event mobile app.</w:t>
      </w:r>
    </w:p>
    <w:p w:rsidR="005649DB" w:rsidP="00D40FF4" w:rsidRDefault="00EF10AD" w14:paraId="55BB7CF4" w14:textId="1CF3F119">
      <w:pPr>
        <w:pStyle w:val="ListParagraph"/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Earn extra CPE as a speaker under NASBA standards (up to three times the CPE credits earned by participants).</w:t>
      </w:r>
    </w:p>
    <w:p w:rsidRPr="009444F0" w:rsidR="009444F0" w:rsidP="00286996" w:rsidRDefault="009444F0" w14:paraId="5575101E" w14:textId="77777777">
      <w:pPr>
        <w:pStyle w:val="ListParagraph"/>
        <w:rPr>
          <w:rFonts w:ascii="Segoe UI" w:hAnsi="Segoe UI" w:cs="Segoe UI"/>
          <w:sz w:val="22"/>
          <w:szCs w:val="22"/>
        </w:rPr>
      </w:pPr>
    </w:p>
    <w:p w:rsidRPr="00CC4812" w:rsidR="00CC4812" w:rsidP="00CC4812" w:rsidRDefault="009444F0" w14:paraId="69519848" w14:textId="51045FA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*</w:t>
      </w:r>
      <w:r w:rsidRPr="00CC4812" w:rsidR="00CC4812">
        <w:rPr>
          <w:rFonts w:ascii="Segoe UI" w:hAnsi="Segoe UI" w:cs="Segoe UI"/>
          <w:sz w:val="22"/>
          <w:szCs w:val="22"/>
        </w:rPr>
        <w:t>If you are not an ACUA member, you will receive a complimentary one-day registration for the day of your presentation.</w:t>
      </w:r>
    </w:p>
    <w:p w:rsidR="009B61FA" w:rsidP="009B61FA" w:rsidRDefault="009B61FA" w14:paraId="1404774F" w14:textId="77777777">
      <w:pPr>
        <w:rPr>
          <w:rFonts w:ascii="Segoe UI" w:hAnsi="Segoe UI" w:cs="Segoe UI"/>
          <w:sz w:val="22"/>
          <w:szCs w:val="22"/>
        </w:rPr>
      </w:pPr>
    </w:p>
    <w:p w:rsidRPr="00962878" w:rsidR="009B61FA" w:rsidP="009B61FA" w:rsidRDefault="009B61FA" w14:paraId="0A61CC99" w14:textId="77777777">
      <w:pPr>
        <w:pStyle w:val="NormalWeb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/>
        <w:rPr>
          <w:rFonts w:ascii="Segoe UI" w:hAnsi="Segoe UI" w:cs="Segoe UI"/>
          <w:i/>
        </w:rPr>
      </w:pPr>
      <w:r w:rsidRPr="00962878">
        <w:rPr>
          <w:rFonts w:ascii="Segoe UI" w:hAnsi="Segoe UI" w:cs="Segoe UI"/>
          <w:i/>
        </w:rPr>
        <w:t>By submitting a proposal, you are agreeing to the following terms and conditions:</w:t>
      </w:r>
    </w:p>
    <w:p w:rsidR="009B61FA" w:rsidP="009B61FA" w:rsidRDefault="009B61FA" w14:paraId="64F2B437" w14:textId="77777777">
      <w:pPr>
        <w:pStyle w:val="NormalWeb"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ACUA will provide a standard audio-visual set-up, prepared for speakers to plug in their laptops.</w:t>
      </w:r>
    </w:p>
    <w:p w:rsidRPr="003D0665" w:rsidR="009B61FA" w:rsidP="009B61FA" w:rsidRDefault="009B61FA" w14:paraId="4DF88962" w14:textId="083FCFA6">
      <w:pPr>
        <w:pStyle w:val="NormalWeb"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/>
        <w:rPr>
          <w:rFonts w:ascii="Segoe UI" w:hAnsi="Segoe UI" w:cs="Segoe UI"/>
          <w:i/>
        </w:rPr>
      </w:pPr>
      <w:r w:rsidRPr="003D0665">
        <w:rPr>
          <w:rFonts w:ascii="Segoe UI" w:hAnsi="Segoe UI" w:cs="Segoe UI"/>
          <w:i/>
        </w:rPr>
        <w:t xml:space="preserve">Presenters are responsible for all expenses incurred in conjunction with the presentation, including registration, housing and travel. ACUA member speakers will receive a discount off the </w:t>
      </w:r>
      <w:r w:rsidR="009444F0">
        <w:rPr>
          <w:rFonts w:ascii="Segoe UI" w:hAnsi="Segoe UI" w:cs="Segoe UI"/>
          <w:i/>
        </w:rPr>
        <w:t xml:space="preserve">full </w:t>
      </w:r>
      <w:r w:rsidRPr="003D0665">
        <w:rPr>
          <w:rFonts w:ascii="Segoe UI" w:hAnsi="Segoe UI" w:cs="Segoe UI"/>
          <w:i/>
        </w:rPr>
        <w:t xml:space="preserve">member early bird registration rate </w:t>
      </w:r>
      <w:r w:rsidRPr="003D0665" w:rsidR="003D0665">
        <w:rPr>
          <w:rFonts w:ascii="Segoe UI" w:hAnsi="Segoe UI" w:cs="Segoe UI"/>
          <w:i/>
        </w:rPr>
        <w:t xml:space="preserve">based upon how many hours they present.  </w:t>
      </w:r>
      <w:r w:rsidRPr="003D0665">
        <w:rPr>
          <w:rFonts w:ascii="Segoe UI" w:hAnsi="Segoe UI" w:cs="Segoe UI"/>
          <w:i/>
        </w:rPr>
        <w:t xml:space="preserve">Speakers that are not ACUA members will receive a one-day complimentary registration for the day of their presentation. </w:t>
      </w:r>
    </w:p>
    <w:p w:rsidRPr="00962878" w:rsidR="009B61FA" w:rsidP="009B61FA" w:rsidRDefault="006543D7" w14:paraId="52BB418D" w14:textId="514C88DD">
      <w:pPr>
        <w:pStyle w:val="NormalWeb"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Priority is</w:t>
      </w:r>
      <w:r w:rsidRPr="00962878" w:rsidR="009B61FA">
        <w:rPr>
          <w:rFonts w:ascii="Segoe UI" w:hAnsi="Segoe UI" w:cs="Segoe UI"/>
          <w:i/>
        </w:rPr>
        <w:t xml:space="preserve"> given to proposals that have at least one presenter from a</w:t>
      </w:r>
      <w:r w:rsidR="009B61FA">
        <w:rPr>
          <w:rFonts w:ascii="Segoe UI" w:hAnsi="Segoe UI" w:cs="Segoe UI"/>
          <w:i/>
        </w:rPr>
        <w:t>n</w:t>
      </w:r>
      <w:r w:rsidRPr="00962878" w:rsidR="009B61FA">
        <w:rPr>
          <w:rFonts w:ascii="Segoe UI" w:hAnsi="Segoe UI" w:cs="Segoe UI"/>
          <w:i/>
        </w:rPr>
        <w:t xml:space="preserve"> </w:t>
      </w:r>
      <w:r w:rsidR="009B61FA">
        <w:rPr>
          <w:rFonts w:ascii="Segoe UI" w:hAnsi="Segoe UI" w:cs="Segoe UI"/>
          <w:i/>
        </w:rPr>
        <w:t>ACUA</w:t>
      </w:r>
      <w:r w:rsidRPr="00962878" w:rsidR="009B61FA">
        <w:rPr>
          <w:rFonts w:ascii="Segoe UI" w:hAnsi="Segoe UI" w:cs="Segoe UI"/>
          <w:i/>
        </w:rPr>
        <w:t xml:space="preserve"> member institution of higher education.</w:t>
      </w:r>
    </w:p>
    <w:p w:rsidRPr="006975E1" w:rsidR="009B61FA" w:rsidP="009B61FA" w:rsidRDefault="009B61FA" w14:paraId="74CEACF7" w14:textId="446F7415">
      <w:pPr>
        <w:pStyle w:val="NormalWeb"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/>
        <w:rPr>
          <w:rFonts w:ascii="Segoe UI" w:hAnsi="Segoe UI" w:cs="Segoe UI"/>
          <w:i/>
        </w:rPr>
      </w:pPr>
      <w:r w:rsidRPr="00962878">
        <w:rPr>
          <w:rFonts w:ascii="Segoe UI" w:hAnsi="Segoe UI" w:cs="Segoe UI"/>
          <w:i/>
        </w:rPr>
        <w:t xml:space="preserve">Proposals should not be submitted unless each presenter is available to appear on any day of </w:t>
      </w:r>
      <w:r w:rsidR="006543D7">
        <w:rPr>
          <w:rFonts w:ascii="Segoe UI" w:hAnsi="Segoe UI" w:cs="Segoe UI"/>
          <w:i/>
        </w:rPr>
        <w:t>Audit Interactive</w:t>
      </w:r>
      <w:r w:rsidRPr="00962878">
        <w:rPr>
          <w:rFonts w:ascii="Segoe UI" w:hAnsi="Segoe UI" w:cs="Segoe UI"/>
          <w:i/>
        </w:rPr>
        <w:t xml:space="preserve">. </w:t>
      </w:r>
    </w:p>
    <w:p w:rsidR="009B61FA" w:rsidP="009B61FA" w:rsidRDefault="00CA72CB" w14:paraId="37CE6B67" w14:textId="34892250">
      <w:pPr>
        <w:pStyle w:val="NormalWeb"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Presenters must complete a Speaker Agreement</w:t>
      </w:r>
      <w:r w:rsidRPr="00962878" w:rsidR="009B61FA">
        <w:rPr>
          <w:rFonts w:ascii="Segoe UI" w:hAnsi="Segoe UI" w:cs="Segoe UI"/>
          <w:i/>
        </w:rPr>
        <w:t xml:space="preserve"> in order to </w:t>
      </w:r>
      <w:r>
        <w:rPr>
          <w:rFonts w:ascii="Segoe UI" w:hAnsi="Segoe UI" w:cs="Segoe UI"/>
          <w:i/>
        </w:rPr>
        <w:t xml:space="preserve">confirm their </w:t>
      </w:r>
      <w:r w:rsidRPr="00962878" w:rsidR="009B61FA">
        <w:rPr>
          <w:rFonts w:ascii="Segoe UI" w:hAnsi="Segoe UI" w:cs="Segoe UI"/>
          <w:i/>
        </w:rPr>
        <w:t>session.</w:t>
      </w:r>
    </w:p>
    <w:p w:rsidR="009B61FA" w:rsidP="009B61FA" w:rsidRDefault="009B61FA" w14:paraId="04FB2903" w14:textId="77777777">
      <w:pPr>
        <w:pStyle w:val="NormalWeb"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Presenters must agree to adhere to our code of conduct; this includes no commercial bias on any particular topic, product, service, or company.</w:t>
      </w:r>
    </w:p>
    <w:p w:rsidRPr="00962878" w:rsidR="009B61FA" w:rsidP="009B61FA" w:rsidRDefault="009B61FA" w14:paraId="3260FC5B" w14:textId="589488B7">
      <w:pPr>
        <w:pStyle w:val="NormalWeb"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Accepted presenter</w:t>
      </w:r>
      <w:r w:rsidR="00CA72CB">
        <w:rPr>
          <w:rFonts w:ascii="Segoe UI" w:hAnsi="Segoe UI" w:cs="Segoe UI"/>
          <w:i/>
        </w:rPr>
        <w:t>s must use the approved Audit Interactive</w:t>
      </w:r>
      <w:r>
        <w:rPr>
          <w:rFonts w:ascii="Segoe UI" w:hAnsi="Segoe UI" w:cs="Segoe UI"/>
          <w:i/>
        </w:rPr>
        <w:t xml:space="preserve"> PowerPoint template. </w:t>
      </w:r>
    </w:p>
    <w:p w:rsidRPr="00962878" w:rsidR="009B61FA" w:rsidP="009B61FA" w:rsidRDefault="009B61FA" w14:paraId="4DBE059A" w14:textId="77777777">
      <w:pPr>
        <w:pStyle w:val="NormalWeb"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ACUA</w:t>
      </w:r>
      <w:r w:rsidRPr="00962878">
        <w:rPr>
          <w:rFonts w:ascii="Segoe UI" w:hAnsi="Segoe UI" w:cs="Segoe UI"/>
          <w:i/>
        </w:rPr>
        <w:t xml:space="preserve"> reserves the right to revise presentation titles or edit the session description of selected presentations for </w:t>
      </w:r>
      <w:r>
        <w:rPr>
          <w:rFonts w:ascii="Segoe UI" w:hAnsi="Segoe UI" w:cs="Segoe UI"/>
          <w:i/>
        </w:rPr>
        <w:t>ACUA</w:t>
      </w:r>
      <w:r w:rsidRPr="00962878">
        <w:rPr>
          <w:rFonts w:ascii="Segoe UI" w:hAnsi="Segoe UI" w:cs="Segoe UI"/>
          <w:i/>
        </w:rPr>
        <w:t xml:space="preserve"> promotional and program publications.</w:t>
      </w:r>
    </w:p>
    <w:p w:rsidRPr="00962878" w:rsidR="009B61FA" w:rsidP="009B61FA" w:rsidRDefault="009B61FA" w14:paraId="0DE9B6EC" w14:textId="77777777">
      <w:pPr>
        <w:rPr>
          <w:rFonts w:ascii="Segoe UI" w:hAnsi="Segoe UI" w:cs="Segoe UI"/>
          <w:sz w:val="22"/>
        </w:rPr>
      </w:pPr>
    </w:p>
    <w:p w:rsidRPr="00962878" w:rsidR="009B61FA" w:rsidP="009B61FA" w:rsidRDefault="009B61FA" w14:paraId="5A1B2445" w14:textId="77777777">
      <w:pPr>
        <w:rPr>
          <w:rFonts w:ascii="Segoe UI" w:hAnsi="Segoe UI" w:cs="Segoe UI"/>
          <w:i/>
          <w:sz w:val="16"/>
          <w:szCs w:val="16"/>
        </w:rPr>
      </w:pPr>
    </w:p>
    <w:sectPr w:rsidRPr="00962878" w:rsidR="009B61FA" w:rsidSect="007C695E">
      <w:footerReference w:type="default" r:id="rId13"/>
      <w:pgSz w:w="12240" w:h="15840" w:orient="portrait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EC" w:rsidP="00F650FD" w:rsidRDefault="00917EEC" w14:paraId="24C139A9" w14:textId="77777777">
      <w:r>
        <w:separator/>
      </w:r>
    </w:p>
  </w:endnote>
  <w:endnote w:type="continuationSeparator" w:id="0">
    <w:p w:rsidR="00917EEC" w:rsidP="00F650FD" w:rsidRDefault="00917EEC" w14:paraId="29C0C84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118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306" w:rsidRDefault="005F0306" w14:paraId="4809437B" w14:textId="4EB0F835">
        <w:pPr>
          <w:pStyle w:val="Footer"/>
          <w:jc w:val="right"/>
        </w:pPr>
        <w:r>
          <w:t xml:space="preserve">A Higher Education Collaborative Experience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B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Pr="00F650FD" w:rsidR="005F0306" w:rsidP="00E70F51" w:rsidRDefault="005F0306" w14:paraId="266E92F0" w14:textId="77777777">
    <w:pPr>
      <w:pStyle w:val="Footer"/>
      <w:jc w:val="cen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EC" w:rsidP="00F650FD" w:rsidRDefault="00917EEC" w14:paraId="7FCD8496" w14:textId="77777777">
      <w:r>
        <w:separator/>
      </w:r>
    </w:p>
  </w:footnote>
  <w:footnote w:type="continuationSeparator" w:id="0">
    <w:p w:rsidR="00917EEC" w:rsidP="00F650FD" w:rsidRDefault="00917EEC" w14:paraId="47E68C3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0A05"/>
    <w:multiLevelType w:val="hybridMultilevel"/>
    <w:tmpl w:val="0BC03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679"/>
    <w:multiLevelType w:val="multilevel"/>
    <w:tmpl w:val="C4B6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5EA3089"/>
    <w:multiLevelType w:val="hybridMultilevel"/>
    <w:tmpl w:val="5912656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8761F39"/>
    <w:multiLevelType w:val="multilevel"/>
    <w:tmpl w:val="0FBC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B15050C"/>
    <w:multiLevelType w:val="hybridMultilevel"/>
    <w:tmpl w:val="9200754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F32478F"/>
    <w:multiLevelType w:val="hybridMultilevel"/>
    <w:tmpl w:val="15A2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206A8"/>
    <w:multiLevelType w:val="hybridMultilevel"/>
    <w:tmpl w:val="13646A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C63983"/>
    <w:multiLevelType w:val="hybridMultilevel"/>
    <w:tmpl w:val="4C68B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A219F"/>
    <w:multiLevelType w:val="multilevel"/>
    <w:tmpl w:val="1642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BBB"/>
    <w:rsid w:val="0000023B"/>
    <w:rsid w:val="0001092E"/>
    <w:rsid w:val="00011423"/>
    <w:rsid w:val="00016DBE"/>
    <w:rsid w:val="000869CF"/>
    <w:rsid w:val="0009393C"/>
    <w:rsid w:val="000A3422"/>
    <w:rsid w:val="000B2094"/>
    <w:rsid w:val="000C66FE"/>
    <w:rsid w:val="000D5E9F"/>
    <w:rsid w:val="00113873"/>
    <w:rsid w:val="001229FF"/>
    <w:rsid w:val="00177DFE"/>
    <w:rsid w:val="00181BAA"/>
    <w:rsid w:val="00187900"/>
    <w:rsid w:val="001A634F"/>
    <w:rsid w:val="001C315C"/>
    <w:rsid w:val="001C3FB2"/>
    <w:rsid w:val="001D6A01"/>
    <w:rsid w:val="001F01BA"/>
    <w:rsid w:val="00204AC8"/>
    <w:rsid w:val="00215B0E"/>
    <w:rsid w:val="00221396"/>
    <w:rsid w:val="002229F9"/>
    <w:rsid w:val="00242C93"/>
    <w:rsid w:val="00260180"/>
    <w:rsid w:val="00272C67"/>
    <w:rsid w:val="00283771"/>
    <w:rsid w:val="00286996"/>
    <w:rsid w:val="0029406F"/>
    <w:rsid w:val="002A7D29"/>
    <w:rsid w:val="002C384F"/>
    <w:rsid w:val="002C727C"/>
    <w:rsid w:val="002D3A5C"/>
    <w:rsid w:val="002E4543"/>
    <w:rsid w:val="002E6F31"/>
    <w:rsid w:val="002F0FA3"/>
    <w:rsid w:val="002F45DD"/>
    <w:rsid w:val="002F5B1F"/>
    <w:rsid w:val="00307FCF"/>
    <w:rsid w:val="00326BB1"/>
    <w:rsid w:val="00355AB4"/>
    <w:rsid w:val="00357F76"/>
    <w:rsid w:val="00365C7E"/>
    <w:rsid w:val="003726BB"/>
    <w:rsid w:val="003767B6"/>
    <w:rsid w:val="0039597E"/>
    <w:rsid w:val="00397BD6"/>
    <w:rsid w:val="003A3C33"/>
    <w:rsid w:val="003B4856"/>
    <w:rsid w:val="003C79A7"/>
    <w:rsid w:val="003D0665"/>
    <w:rsid w:val="003F59B2"/>
    <w:rsid w:val="004017F3"/>
    <w:rsid w:val="0040677F"/>
    <w:rsid w:val="004111C4"/>
    <w:rsid w:val="00411C9A"/>
    <w:rsid w:val="00421A19"/>
    <w:rsid w:val="00426D4C"/>
    <w:rsid w:val="0043486A"/>
    <w:rsid w:val="00441A84"/>
    <w:rsid w:val="0044327E"/>
    <w:rsid w:val="00456CEA"/>
    <w:rsid w:val="00464E28"/>
    <w:rsid w:val="00472E3D"/>
    <w:rsid w:val="0047600E"/>
    <w:rsid w:val="004A1084"/>
    <w:rsid w:val="004A6757"/>
    <w:rsid w:val="004D4F03"/>
    <w:rsid w:val="004D51FC"/>
    <w:rsid w:val="004F49D0"/>
    <w:rsid w:val="00503ED8"/>
    <w:rsid w:val="0050634D"/>
    <w:rsid w:val="0054759A"/>
    <w:rsid w:val="00563E22"/>
    <w:rsid w:val="005649DB"/>
    <w:rsid w:val="005872AF"/>
    <w:rsid w:val="005905BC"/>
    <w:rsid w:val="005B2FBA"/>
    <w:rsid w:val="005C580F"/>
    <w:rsid w:val="005C6361"/>
    <w:rsid w:val="005E7AD1"/>
    <w:rsid w:val="005F0306"/>
    <w:rsid w:val="00600485"/>
    <w:rsid w:val="0060623E"/>
    <w:rsid w:val="006163EA"/>
    <w:rsid w:val="006220FE"/>
    <w:rsid w:val="0064327A"/>
    <w:rsid w:val="00653C91"/>
    <w:rsid w:val="006543D7"/>
    <w:rsid w:val="00674F59"/>
    <w:rsid w:val="006821BF"/>
    <w:rsid w:val="006A72A0"/>
    <w:rsid w:val="006B3E2D"/>
    <w:rsid w:val="006C488D"/>
    <w:rsid w:val="006E0501"/>
    <w:rsid w:val="006E2C4E"/>
    <w:rsid w:val="006E5EFE"/>
    <w:rsid w:val="006F0DB5"/>
    <w:rsid w:val="00702C8B"/>
    <w:rsid w:val="00723402"/>
    <w:rsid w:val="007552E5"/>
    <w:rsid w:val="007560AD"/>
    <w:rsid w:val="00781E46"/>
    <w:rsid w:val="007878B5"/>
    <w:rsid w:val="007A130C"/>
    <w:rsid w:val="007B0A49"/>
    <w:rsid w:val="007C0BE1"/>
    <w:rsid w:val="007C695E"/>
    <w:rsid w:val="007E1704"/>
    <w:rsid w:val="007F78DB"/>
    <w:rsid w:val="0080199B"/>
    <w:rsid w:val="00804977"/>
    <w:rsid w:val="0080788E"/>
    <w:rsid w:val="00817F2A"/>
    <w:rsid w:val="00824547"/>
    <w:rsid w:val="0084188A"/>
    <w:rsid w:val="00850B8A"/>
    <w:rsid w:val="00884BB3"/>
    <w:rsid w:val="008949C4"/>
    <w:rsid w:val="008A1AF4"/>
    <w:rsid w:val="008B4063"/>
    <w:rsid w:val="008C5C03"/>
    <w:rsid w:val="00917EEC"/>
    <w:rsid w:val="00921D6F"/>
    <w:rsid w:val="009444F0"/>
    <w:rsid w:val="0094726E"/>
    <w:rsid w:val="00962878"/>
    <w:rsid w:val="00963067"/>
    <w:rsid w:val="009A0700"/>
    <w:rsid w:val="009A2137"/>
    <w:rsid w:val="009A51B2"/>
    <w:rsid w:val="009A79CA"/>
    <w:rsid w:val="009B61FA"/>
    <w:rsid w:val="00A11C90"/>
    <w:rsid w:val="00A13684"/>
    <w:rsid w:val="00A236B6"/>
    <w:rsid w:val="00A264B5"/>
    <w:rsid w:val="00A34CF4"/>
    <w:rsid w:val="00A35EED"/>
    <w:rsid w:val="00A409DD"/>
    <w:rsid w:val="00A40C57"/>
    <w:rsid w:val="00A52326"/>
    <w:rsid w:val="00A70A03"/>
    <w:rsid w:val="00A73C34"/>
    <w:rsid w:val="00A84B20"/>
    <w:rsid w:val="00A84B63"/>
    <w:rsid w:val="00A92E03"/>
    <w:rsid w:val="00AA5429"/>
    <w:rsid w:val="00AA71C8"/>
    <w:rsid w:val="00AC19E0"/>
    <w:rsid w:val="00AC4591"/>
    <w:rsid w:val="00AE3BBB"/>
    <w:rsid w:val="00B01010"/>
    <w:rsid w:val="00B011A5"/>
    <w:rsid w:val="00B17B1D"/>
    <w:rsid w:val="00B21E42"/>
    <w:rsid w:val="00B23592"/>
    <w:rsid w:val="00B23D07"/>
    <w:rsid w:val="00B2664F"/>
    <w:rsid w:val="00B27329"/>
    <w:rsid w:val="00B40721"/>
    <w:rsid w:val="00B454FB"/>
    <w:rsid w:val="00B55D54"/>
    <w:rsid w:val="00B6096D"/>
    <w:rsid w:val="00B626A2"/>
    <w:rsid w:val="00B6771D"/>
    <w:rsid w:val="00B754F8"/>
    <w:rsid w:val="00B81716"/>
    <w:rsid w:val="00B91D97"/>
    <w:rsid w:val="00BA12E4"/>
    <w:rsid w:val="00BB4AFA"/>
    <w:rsid w:val="00BB598B"/>
    <w:rsid w:val="00C23A49"/>
    <w:rsid w:val="00C31A8A"/>
    <w:rsid w:val="00C57731"/>
    <w:rsid w:val="00C80B50"/>
    <w:rsid w:val="00C95E8C"/>
    <w:rsid w:val="00CA4461"/>
    <w:rsid w:val="00CA72CB"/>
    <w:rsid w:val="00CC4812"/>
    <w:rsid w:val="00CD0F82"/>
    <w:rsid w:val="00CE0AF8"/>
    <w:rsid w:val="00CE794C"/>
    <w:rsid w:val="00CF0069"/>
    <w:rsid w:val="00D134CB"/>
    <w:rsid w:val="00D22724"/>
    <w:rsid w:val="00D22BAF"/>
    <w:rsid w:val="00D40FF4"/>
    <w:rsid w:val="00D5647D"/>
    <w:rsid w:val="00D80936"/>
    <w:rsid w:val="00D809CA"/>
    <w:rsid w:val="00D8772E"/>
    <w:rsid w:val="00DA6FE3"/>
    <w:rsid w:val="00DB0E16"/>
    <w:rsid w:val="00DC5699"/>
    <w:rsid w:val="00DE04D9"/>
    <w:rsid w:val="00DE05E8"/>
    <w:rsid w:val="00DF4D20"/>
    <w:rsid w:val="00E154B6"/>
    <w:rsid w:val="00E15726"/>
    <w:rsid w:val="00E2335E"/>
    <w:rsid w:val="00E23963"/>
    <w:rsid w:val="00E2459F"/>
    <w:rsid w:val="00E26336"/>
    <w:rsid w:val="00E50F2E"/>
    <w:rsid w:val="00E60D5D"/>
    <w:rsid w:val="00E64924"/>
    <w:rsid w:val="00E70F51"/>
    <w:rsid w:val="00E71C37"/>
    <w:rsid w:val="00E82CD2"/>
    <w:rsid w:val="00E83355"/>
    <w:rsid w:val="00E922F9"/>
    <w:rsid w:val="00EA1B81"/>
    <w:rsid w:val="00EA6BB3"/>
    <w:rsid w:val="00EC5036"/>
    <w:rsid w:val="00EF10AD"/>
    <w:rsid w:val="00EF1B1B"/>
    <w:rsid w:val="00F02DB6"/>
    <w:rsid w:val="00F12A8F"/>
    <w:rsid w:val="00F16A48"/>
    <w:rsid w:val="00F220F4"/>
    <w:rsid w:val="00F650FD"/>
    <w:rsid w:val="00F7630E"/>
    <w:rsid w:val="00F767A2"/>
    <w:rsid w:val="00F8237E"/>
    <w:rsid w:val="00F9732D"/>
    <w:rsid w:val="00FA5B23"/>
    <w:rsid w:val="00FC1B4D"/>
    <w:rsid w:val="00FF5038"/>
    <w:rsid w:val="00FF5524"/>
    <w:rsid w:val="00FF694F"/>
    <w:rsid w:val="33F4A1BE"/>
    <w:rsid w:val="38CA1E02"/>
    <w:rsid w:val="750FB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79D5F"/>
  <w15:docId w15:val="{7CAE332F-9C4F-4D7F-9803-E41F5A97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3BBB"/>
    <w:pPr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BB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E3BBB"/>
    <w:rPr>
      <w:b/>
      <w:bCs/>
    </w:rPr>
  </w:style>
  <w:style w:type="paragraph" w:styleId="pagecontents" w:customStyle="1">
    <w:name w:val="pagecontents"/>
    <w:basedOn w:val="Normal"/>
    <w:rsid w:val="00B81716"/>
    <w:pPr>
      <w:spacing w:before="100" w:beforeAutospacing="1" w:after="100" w:afterAutospacing="1"/>
    </w:pPr>
    <w:rPr>
      <w:rFonts w:ascii="Arial" w:hAnsi="Arial" w:eastAsia="Times New Roman" w:cs="Arial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71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1716"/>
    <w:rPr>
      <w:rFonts w:ascii="Tahoma" w:hAnsi="Tahoma" w:cs="Tahoma" w:eastAsiaTheme="minorEastAsia"/>
      <w:color w:val="000000"/>
      <w:sz w:val="16"/>
      <w:szCs w:val="16"/>
    </w:rPr>
  </w:style>
  <w:style w:type="paragraph" w:styleId="listheader" w:customStyle="1">
    <w:name w:val="listheader"/>
    <w:basedOn w:val="Normal"/>
    <w:rsid w:val="00B81716"/>
    <w:pPr>
      <w:spacing w:before="100" w:beforeAutospacing="1" w:after="100" w:afterAutospacing="1"/>
    </w:pPr>
    <w:rPr>
      <w:rFonts w:ascii="Arial" w:hAnsi="Arial" w:eastAsia="Times New Roman" w:cs="Arial"/>
      <w:b/>
      <w:bCs/>
      <w:sz w:val="12"/>
      <w:szCs w:val="12"/>
    </w:rPr>
  </w:style>
  <w:style w:type="paragraph" w:styleId="pageheader" w:customStyle="1">
    <w:name w:val="pageheader"/>
    <w:basedOn w:val="Normal"/>
    <w:rsid w:val="00B81716"/>
    <w:pPr>
      <w:spacing w:before="100" w:beforeAutospacing="1" w:after="100" w:afterAutospacing="1"/>
    </w:pPr>
    <w:rPr>
      <w:rFonts w:ascii="Arial" w:hAnsi="Arial" w:eastAsia="Times New Roman" w:cs="Arial"/>
      <w:b/>
      <w:bCs/>
      <w:sz w:val="13"/>
      <w:szCs w:val="13"/>
    </w:rPr>
  </w:style>
  <w:style w:type="character" w:styleId="Emphasis">
    <w:name w:val="Emphasis"/>
    <w:basedOn w:val="DefaultParagraphFont"/>
    <w:uiPriority w:val="20"/>
    <w:qFormat/>
    <w:rsid w:val="00B81716"/>
    <w:rPr>
      <w:i/>
      <w:iCs/>
    </w:rPr>
  </w:style>
  <w:style w:type="character" w:styleId="Hyperlink">
    <w:name w:val="Hyperlink"/>
    <w:basedOn w:val="DefaultParagraphFont"/>
    <w:uiPriority w:val="99"/>
    <w:unhideWhenUsed/>
    <w:rsid w:val="00B81716"/>
    <w:rPr>
      <w:color w:val="0000FF"/>
      <w:u w:val="single"/>
    </w:rPr>
  </w:style>
  <w:style w:type="paragraph" w:styleId="tableheader" w:customStyle="1">
    <w:name w:val="tableheader"/>
    <w:basedOn w:val="Normal"/>
    <w:rsid w:val="00B81716"/>
    <w:pPr>
      <w:spacing w:before="100" w:beforeAutospacing="1" w:after="100" w:afterAutospacing="1"/>
    </w:pPr>
    <w:rPr>
      <w:rFonts w:ascii="Arial" w:hAnsi="Arial" w:eastAsia="Times New Roman" w:cs="Arial"/>
      <w:b/>
      <w:bCs/>
      <w:sz w:val="12"/>
      <w:szCs w:val="12"/>
    </w:rPr>
  </w:style>
  <w:style w:type="character" w:styleId="pagecontents1" w:customStyle="1">
    <w:name w:val="pagecontents1"/>
    <w:basedOn w:val="DefaultParagraphFont"/>
    <w:rsid w:val="00B81716"/>
    <w:rPr>
      <w:rFonts w:hint="default" w:ascii="Arial" w:hAnsi="Arial" w:cs="Arial"/>
      <w:color w:val="000000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456CEA"/>
    <w:rPr>
      <w:color w:val="808080"/>
    </w:rPr>
  </w:style>
  <w:style w:type="paragraph" w:styleId="ListParagraph">
    <w:name w:val="List Paragraph"/>
    <w:basedOn w:val="Normal"/>
    <w:uiPriority w:val="34"/>
    <w:qFormat/>
    <w:rsid w:val="00242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0F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650FD"/>
    <w:rPr>
      <w:rFonts w:ascii="Times New Roman" w:hAnsi="Times New Roman" w:cs="Times New Roman" w:eastAsiaTheme="minorEastAs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0F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50FD"/>
    <w:rPr>
      <w:rFonts w:ascii="Times New Roman" w:hAnsi="Times New Roman" w:cs="Times New Roman" w:eastAsiaTheme="minorEastAs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09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3486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3486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6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47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5647D"/>
    <w:rPr>
      <w:rFonts w:ascii="Times New Roman" w:hAnsi="Times New Roman" w:cs="Times New Roman" w:eastAsiaTheme="minorEastAs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D2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A7D29"/>
    <w:rPr>
      <w:rFonts w:ascii="Times New Roman" w:hAnsi="Times New Roman" w:cs="Times New Roman" w:eastAsiaTheme="minorEastAsi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surveymonkey.com/r/3RX6ZTM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e7b2867b5ad443e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2181f-e0c5-45ca-b781-b952d8538236}"/>
      </w:docPartPr>
      <w:docPartBody>
        <w:p w14:paraId="33F4A1B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3F1BBBC340240BD6F3A156D46D7BF" ma:contentTypeVersion="13" ma:contentTypeDescription="Create a new document." ma:contentTypeScope="" ma:versionID="a0633c9f6e3ebd53ea132802402e190f">
  <xsd:schema xmlns:xsd="http://www.w3.org/2001/XMLSchema" xmlns:xs="http://www.w3.org/2001/XMLSchema" xmlns:p="http://schemas.microsoft.com/office/2006/metadata/properties" xmlns:ns2="188f0253-4ef9-4d90-a2d0-7c3e0eb60413" xmlns:ns3="bc2c7e00-d5dd-4c7c-9e5a-2f6af76fa9c7" targetNamespace="http://schemas.microsoft.com/office/2006/metadata/properties" ma:root="true" ma:fieldsID="232e9d6b312ebdaa926f4d5b06cddd47" ns2:_="" ns3:_="">
    <xsd:import namespace="188f0253-4ef9-4d90-a2d0-7c3e0eb60413"/>
    <xsd:import namespace="bc2c7e00-d5dd-4c7c-9e5a-2f6af76fa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f0253-4ef9-4d90-a2d0-7c3e0eb60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c7e00-d5dd-4c7c-9e5a-2f6af76fa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EEB5-9EFB-4B31-9441-6972DCF0A474}"/>
</file>

<file path=customXml/itemProps2.xml><?xml version="1.0" encoding="utf-8"?>
<ds:datastoreItem xmlns:ds="http://schemas.openxmlformats.org/officeDocument/2006/customXml" ds:itemID="{53E96CC4-67FE-49E1-B8DA-CD18DAADB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EF028-333E-471D-8B28-46103926D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416F07-2CE4-4DF4-89F7-C6038D51784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Calvin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Henry DeVries</dc:creator>
  <lastModifiedBy>Miodonski, Kristin</lastModifiedBy>
  <revision>4</revision>
  <lastPrinted>2019-01-02T20:44:00.0000000Z</lastPrinted>
  <dcterms:created xsi:type="dcterms:W3CDTF">2021-09-10T16:10:00.0000000Z</dcterms:created>
  <dcterms:modified xsi:type="dcterms:W3CDTF">2021-10-15T20:56:15.7418630Z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0x0101003F03F1BBBC340240BD6F3A156D46D7BF</vt:lpwstr>
  </property>
</Properties>
</file>