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AC" w:rsidRPr="00C37C1C" w:rsidRDefault="00B010AC" w:rsidP="00B010AC">
      <w:pPr>
        <w:rPr>
          <w:b/>
          <w:sz w:val="32"/>
        </w:rPr>
      </w:pPr>
      <w:r w:rsidRPr="00C37C1C">
        <w:rPr>
          <w:b/>
          <w:sz w:val="32"/>
        </w:rPr>
        <w:t>Hot Topics in Higher Education Auditing</w:t>
      </w:r>
      <w:r w:rsidR="00C37C1C" w:rsidRPr="00C37C1C">
        <w:rPr>
          <w:b/>
          <w:sz w:val="32"/>
        </w:rPr>
        <w:t xml:space="preserve"> -</w:t>
      </w:r>
      <w:r w:rsidRPr="00C37C1C">
        <w:rPr>
          <w:b/>
          <w:sz w:val="32"/>
        </w:rPr>
        <w:t xml:space="preserve"> </w:t>
      </w:r>
      <w:r w:rsidRPr="00C37C1C">
        <w:rPr>
          <w:b/>
          <w:sz w:val="32"/>
        </w:rPr>
        <w:t>Support Material</w:t>
      </w:r>
    </w:p>
    <w:p w:rsidR="00B010AC" w:rsidRPr="00C37C1C" w:rsidRDefault="00B010AC" w:rsidP="00B010AC">
      <w:pPr>
        <w:rPr>
          <w:sz w:val="28"/>
        </w:rPr>
      </w:pPr>
      <w:r w:rsidRPr="00C37C1C">
        <w:rPr>
          <w:sz w:val="28"/>
        </w:rPr>
        <w:t>Webinar presented by ACUA and Baker Tilly on November 10, 2020</w:t>
      </w:r>
    </w:p>
    <w:p w:rsidR="00B010AC" w:rsidRPr="00C37C1C" w:rsidRDefault="00B010A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1. Whitepaper: Analyzing the updated Title IX regulations</w:t>
      </w:r>
    </w:p>
    <w:p w:rsidR="00B010AC" w:rsidRPr="00C37C1C" w:rsidRDefault="00C37C1C" w:rsidP="00B010AC">
      <w:pPr>
        <w:rPr>
          <w:sz w:val="24"/>
        </w:rPr>
      </w:pPr>
      <w:hyperlink r:id="rId4" w:history="1">
        <w:r w:rsidRPr="00C37C1C">
          <w:rPr>
            <w:rStyle w:val="Hyperlink"/>
            <w:sz w:val="24"/>
          </w:rPr>
          <w:t>https://</w:t>
        </w:r>
        <w:bookmarkStart w:id="0" w:name="_GoBack"/>
        <w:bookmarkEnd w:id="0"/>
        <w:r w:rsidRPr="00C37C1C">
          <w:rPr>
            <w:rStyle w:val="Hyperlink"/>
            <w:sz w:val="24"/>
          </w:rPr>
          <w:t>www.bakertilly.com/insights/analyzing-the-updated-title-ix-regulations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2. Webinar: Critical cybersecurity considerations with a remote workforce</w:t>
      </w:r>
    </w:p>
    <w:p w:rsidR="00B010AC" w:rsidRPr="00C37C1C" w:rsidRDefault="00C37C1C" w:rsidP="00B010AC">
      <w:pPr>
        <w:rPr>
          <w:sz w:val="24"/>
        </w:rPr>
      </w:pPr>
      <w:hyperlink r:id="rId5" w:history="1">
        <w:r w:rsidRPr="00C37C1C">
          <w:rPr>
            <w:rStyle w:val="Hyperlink"/>
            <w:sz w:val="24"/>
          </w:rPr>
          <w:t>https://www.bakertilly.com/insights/critical-cybersecurity-considerations-with-a-remote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3. Article: CARES Act in higher education: where institutions stand today with distributing, managing and overseeing funds</w:t>
      </w:r>
    </w:p>
    <w:p w:rsidR="00B010AC" w:rsidRPr="00C37C1C" w:rsidRDefault="00C37C1C" w:rsidP="00B010AC">
      <w:pPr>
        <w:rPr>
          <w:sz w:val="24"/>
        </w:rPr>
      </w:pPr>
      <w:hyperlink r:id="rId6" w:history="1">
        <w:r w:rsidRPr="00C37C1C">
          <w:rPr>
            <w:rStyle w:val="Hyperlink"/>
            <w:sz w:val="24"/>
          </w:rPr>
          <w:t>https://www.bakertilly.com/insights/cares-act-in-higher-education-where-institutions-stand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4. Article: Providing internal audit value during COVID-19</w:t>
      </w:r>
    </w:p>
    <w:p w:rsidR="00B010AC" w:rsidRPr="00C37C1C" w:rsidRDefault="00C37C1C" w:rsidP="00B010AC">
      <w:pPr>
        <w:rPr>
          <w:sz w:val="24"/>
        </w:rPr>
      </w:pPr>
      <w:hyperlink r:id="rId7" w:history="1">
        <w:r w:rsidRPr="00C37C1C">
          <w:rPr>
            <w:rStyle w:val="Hyperlink"/>
            <w:sz w:val="24"/>
          </w:rPr>
          <w:t>https://acua.org/College-and-University-Auditor-Journal/Summer-2020/Providing-Internal-Audit-Value-during-COVID-19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5. FAQ: CARES Act student and institutional aid FAQ</w:t>
      </w:r>
    </w:p>
    <w:p w:rsidR="00B010AC" w:rsidRPr="00C37C1C" w:rsidRDefault="00C37C1C" w:rsidP="00B010AC">
      <w:pPr>
        <w:rPr>
          <w:sz w:val="24"/>
        </w:rPr>
      </w:pPr>
      <w:hyperlink r:id="rId8" w:history="1">
        <w:r w:rsidRPr="00C37C1C">
          <w:rPr>
            <w:rStyle w:val="Hyperlink"/>
            <w:sz w:val="24"/>
          </w:rPr>
          <w:t>https://www.bakertilly.com/insights/cares-act-student-and-institutional-aid-faq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6. Resource center: Higher education coronavirus resources</w:t>
      </w:r>
    </w:p>
    <w:p w:rsidR="00B010AC" w:rsidRPr="00C37C1C" w:rsidRDefault="00C37C1C" w:rsidP="00B010AC">
      <w:pPr>
        <w:rPr>
          <w:sz w:val="24"/>
        </w:rPr>
      </w:pPr>
      <w:hyperlink r:id="rId9" w:history="1">
        <w:r w:rsidRPr="00C37C1C">
          <w:rPr>
            <w:rStyle w:val="Hyperlink"/>
            <w:sz w:val="24"/>
          </w:rPr>
          <w:t>https://www.bakertilly.com/specialties/higher-education-institution-coronavirus-resources</w:t>
        </w:r>
      </w:hyperlink>
    </w:p>
    <w:p w:rsidR="00C37C1C" w:rsidRPr="00C37C1C" w:rsidRDefault="00C37C1C" w:rsidP="00B010AC">
      <w:pPr>
        <w:rPr>
          <w:sz w:val="24"/>
        </w:rPr>
      </w:pPr>
    </w:p>
    <w:p w:rsidR="00B010AC" w:rsidRPr="00C37C1C" w:rsidRDefault="00B010AC" w:rsidP="00B010AC">
      <w:pPr>
        <w:rPr>
          <w:sz w:val="24"/>
        </w:rPr>
      </w:pPr>
      <w:r w:rsidRPr="00C37C1C">
        <w:rPr>
          <w:sz w:val="24"/>
        </w:rPr>
        <w:t>7. CARES Act regulatory update for higher education institutions</w:t>
      </w:r>
    </w:p>
    <w:p w:rsidR="00BE75F2" w:rsidRPr="00C37C1C" w:rsidRDefault="00C37C1C" w:rsidP="00B010AC">
      <w:pPr>
        <w:rPr>
          <w:sz w:val="24"/>
        </w:rPr>
      </w:pPr>
      <w:hyperlink r:id="rId10" w:history="1">
        <w:r w:rsidRPr="00C37C1C">
          <w:rPr>
            <w:rStyle w:val="Hyperlink"/>
            <w:sz w:val="24"/>
          </w:rPr>
          <w:t>https://www.bakertilly.com/insights/cares-act-regulatory-update-for-higher-education-institutions</w:t>
        </w:r>
      </w:hyperlink>
    </w:p>
    <w:p w:rsidR="00C37C1C" w:rsidRPr="00C37C1C" w:rsidRDefault="00C37C1C" w:rsidP="00B010AC">
      <w:pPr>
        <w:rPr>
          <w:sz w:val="24"/>
        </w:rPr>
      </w:pPr>
    </w:p>
    <w:sectPr w:rsidR="00C37C1C" w:rsidRPr="00C3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AC"/>
    <w:rsid w:val="00B010AC"/>
    <w:rsid w:val="00BE75F2"/>
    <w:rsid w:val="00C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7599"/>
  <w15:chartTrackingRefBased/>
  <w15:docId w15:val="{34629698-11C7-457E-9FA0-791D402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tilly.com/insights/cares-act-student-and-institutional-aid-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ua.org/College-and-University-Auditor-Journal/Summer-2020/Providing-Internal-Audit-Value-during-COVID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kertilly.com/insights/cares-act-in-higher-education-where-institutions-st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kertilly.com/insights/critical-cybersecurity-considerations-with-a-remote" TargetMode="External"/><Relationship Id="rId10" Type="http://schemas.openxmlformats.org/officeDocument/2006/relationships/hyperlink" Target="https://www.bakertilly.com/insights/cares-act-regulatory-update-for-higher-education-institutions" TargetMode="External"/><Relationship Id="rId4" Type="http://schemas.openxmlformats.org/officeDocument/2006/relationships/hyperlink" Target="https://www.bakertilly.com/insights/analyzing-the-updated-title-ix-regulations" TargetMode="External"/><Relationship Id="rId9" Type="http://schemas.openxmlformats.org/officeDocument/2006/relationships/hyperlink" Target="https://www.bakertilly.com/specialties/higher-education-institution-coronaviru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2</cp:revision>
  <dcterms:created xsi:type="dcterms:W3CDTF">2020-11-02T19:59:00Z</dcterms:created>
  <dcterms:modified xsi:type="dcterms:W3CDTF">2020-11-02T20:03:00Z</dcterms:modified>
</cp:coreProperties>
</file>